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96992" w:rsidRDefault="00F96992">
      <w:pPr>
        <w:spacing w:beforeLines="113" w:before="127" w:afterLines="113" w:after="127" w:line="113" w:lineRule="auto"/>
        <w:jc w:val="left"/>
        <w:rPr>
          <w:rFonts w:hint="eastAsia"/>
        </w:rPr>
      </w:pPr>
    </w:p>
    <w:p w:rsidR="00F96992" w:rsidRDefault="00F419A2">
      <w:pPr>
        <w:spacing w:beforeLines="100" w:before="113" w:afterLines="100" w:after="113"/>
        <w:jc w:val="center"/>
        <w:rPr>
          <w:rFonts w:ascii="黑体" w:eastAsia="黑体"/>
          <w:sz w:val="72"/>
          <w:szCs w:val="72"/>
          <w:shd w:val="clear" w:color="auto" w:fill="FFFFFF"/>
        </w:rPr>
      </w:pPr>
      <w:r w:rsidRPr="00F419A2">
        <w:rPr>
          <w:rFonts w:ascii="黑体" w:eastAsia="黑体" w:hint="eastAsia"/>
          <w:sz w:val="72"/>
          <w:szCs w:val="72"/>
          <w:shd w:val="clear" w:color="auto" w:fill="FFFFFF"/>
        </w:rPr>
        <w:t>重庆市乐贝鲜食品有限公司</w:t>
      </w:r>
      <w:r w:rsidR="00A63C95">
        <w:rPr>
          <w:rFonts w:ascii="黑体" w:eastAsia="黑体" w:hint="eastAsia"/>
          <w:sz w:val="72"/>
          <w:szCs w:val="72"/>
          <w:shd w:val="clear" w:color="auto" w:fill="FFFFFF"/>
        </w:rPr>
        <w:t>分布式光伏发电项目</w:t>
      </w:r>
      <w:r w:rsidR="00A63C95">
        <w:rPr>
          <w:rFonts w:ascii="黑体" w:eastAsia="黑体"/>
          <w:sz w:val="72"/>
          <w:szCs w:val="72"/>
          <w:shd w:val="clear" w:color="auto" w:fill="FFFFFF"/>
        </w:rPr>
        <w:t>—</w:t>
      </w:r>
      <w:r>
        <w:rPr>
          <w:rFonts w:ascii="黑体" w:eastAsia="黑体" w:hint="eastAsia"/>
          <w:sz w:val="72"/>
          <w:szCs w:val="72"/>
          <w:shd w:val="clear" w:color="auto" w:fill="FFFFFF"/>
        </w:rPr>
        <w:t>3#车间</w:t>
      </w:r>
      <w:r w:rsidR="00A63C95">
        <w:rPr>
          <w:rFonts w:ascii="黑体" w:eastAsia="黑体" w:hint="eastAsia"/>
          <w:sz w:val="72"/>
          <w:szCs w:val="72"/>
          <w:shd w:val="clear" w:color="auto" w:fill="FFFFFF"/>
        </w:rPr>
        <w:t>屋顶增加光伏板荷载结构评估报告</w:t>
      </w:r>
    </w:p>
    <w:p w:rsidR="00F96992" w:rsidRDefault="00F96992">
      <w:pPr>
        <w:spacing w:beforeLines="113" w:before="127" w:afterLines="113" w:after="127" w:line="520" w:lineRule="exact"/>
        <w:ind w:firstLineChars="1150" w:firstLine="5520"/>
        <w:rPr>
          <w:sz w:val="48"/>
          <w:szCs w:val="48"/>
        </w:rPr>
      </w:pPr>
    </w:p>
    <w:p w:rsidR="00F96992" w:rsidRDefault="00F96992">
      <w:pPr>
        <w:spacing w:beforeLines="113" w:before="127" w:afterLines="113" w:after="127" w:line="520" w:lineRule="exact"/>
        <w:ind w:firstLineChars="1150" w:firstLine="5520"/>
        <w:rPr>
          <w:sz w:val="48"/>
          <w:szCs w:val="48"/>
        </w:rPr>
      </w:pPr>
    </w:p>
    <w:p w:rsidR="00F96992" w:rsidRDefault="00A63C95">
      <w:pPr>
        <w:spacing w:beforeLines="113" w:before="127" w:afterLines="113" w:after="127" w:line="520" w:lineRule="exact"/>
        <w:ind w:firstLineChars="1100" w:firstLine="5280"/>
        <w:rPr>
          <w:sz w:val="48"/>
          <w:szCs w:val="48"/>
        </w:rPr>
      </w:pPr>
      <w:bookmarkStart w:id="0" w:name="_Toc0"/>
      <w:r>
        <w:rPr>
          <w:rFonts w:hint="eastAsia"/>
          <w:sz w:val="48"/>
          <w:szCs w:val="48"/>
        </w:rPr>
        <w:t>编制单位：重庆大恒工程设计有限公司</w:t>
      </w:r>
    </w:p>
    <w:p w:rsidR="00F96992" w:rsidRDefault="00F96992">
      <w:pPr>
        <w:spacing w:line="520" w:lineRule="exact"/>
        <w:jc w:val="center"/>
      </w:pPr>
    </w:p>
    <w:p w:rsidR="00F96992" w:rsidRDefault="00A63C95">
      <w:pPr>
        <w:ind w:firstLineChars="1100" w:firstLine="5280"/>
        <w:rPr>
          <w:rFonts w:ascii="宋体" w:eastAsia="宋体" w:hAnsi="宋体" w:cs="宋体"/>
          <w:kern w:val="0"/>
          <w:sz w:val="24"/>
          <w:szCs w:val="24"/>
        </w:rPr>
      </w:pPr>
      <w:r>
        <w:rPr>
          <w:rFonts w:hint="eastAsia"/>
          <w:sz w:val="48"/>
          <w:szCs w:val="48"/>
        </w:rPr>
        <w:t>审定：</w:t>
      </w:r>
      <w:r>
        <w:rPr>
          <w:rFonts w:ascii="宋体" w:eastAsia="宋体" w:hAnsi="宋体" w:cs="宋体"/>
          <w:noProof/>
          <w:kern w:val="0"/>
          <w:sz w:val="24"/>
          <w:szCs w:val="24"/>
        </w:rPr>
        <w:drawing>
          <wp:inline distT="0" distB="0" distL="0" distR="0">
            <wp:extent cx="1616075" cy="626745"/>
            <wp:effectExtent l="0" t="0" r="0" b="0"/>
            <wp:docPr id="256" name="图片 256" descr="C:\Users\Administrator\AppData\Roaming\Tencent\Users\631276085\QQ\WinTemp\RichOle\17%[}WCQ_)ZUP6]%E]}3@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C:\Users\Administrator\AppData\Roaming\Tencent\Users\631276085\QQ\WinTemp\RichOle\17%[}WCQ_)ZUP6]%E]}3@E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616090" cy="627120"/>
                    </a:xfrm>
                    <a:prstGeom prst="rect">
                      <a:avLst/>
                    </a:prstGeom>
                    <a:noFill/>
                    <a:ln>
                      <a:noFill/>
                    </a:ln>
                  </pic:spPr>
                </pic:pic>
              </a:graphicData>
            </a:graphic>
          </wp:inline>
        </w:drawing>
      </w:r>
    </w:p>
    <w:p w:rsidR="00F96992" w:rsidRDefault="00A63C95">
      <w:pPr>
        <w:ind w:firstLineChars="1100" w:firstLine="5280"/>
        <w:rPr>
          <w:sz w:val="48"/>
          <w:szCs w:val="48"/>
        </w:rPr>
      </w:pPr>
      <w:r>
        <w:rPr>
          <w:sz w:val="48"/>
          <w:szCs w:val="48"/>
        </w:rPr>
        <w:t>项目负责</w:t>
      </w:r>
      <w:r>
        <w:rPr>
          <w:rFonts w:hint="eastAsia"/>
          <w:sz w:val="48"/>
          <w:szCs w:val="48"/>
        </w:rPr>
        <w:t>/</w:t>
      </w:r>
      <w:r>
        <w:rPr>
          <w:rFonts w:hint="eastAsia"/>
          <w:sz w:val="48"/>
          <w:szCs w:val="48"/>
        </w:rPr>
        <w:t>注册师</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7" name="图片 257"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descr="C:\Users\Administrator\AppData\Roaming\Tencent\Users\631276085\QQ\WinTemp\RichOle\X[~(6UAETU]FD%@C9(_19]Y.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sz w:val="48"/>
          <w:szCs w:val="48"/>
        </w:rPr>
      </w:pPr>
      <w:r>
        <w:rPr>
          <w:rFonts w:hint="eastAsia"/>
          <w:sz w:val="48"/>
          <w:szCs w:val="48"/>
        </w:rPr>
        <w:t>审核</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8" name="图片 258"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descr="C:\Users\Administrator\AppData\Roaming\Tencent\Users\631276085\QQ\WinTemp\RichOle\X[~(6UAETU]FD%@C9(_19]Y.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专业负责</w:t>
      </w:r>
      <w:r>
        <w:rPr>
          <w:rFonts w:hint="eastAsia"/>
          <w:sz w:val="48"/>
          <w:szCs w:val="48"/>
        </w:rPr>
        <w:t>：</w:t>
      </w:r>
      <w:r>
        <w:rPr>
          <w:rFonts w:ascii="宋体" w:eastAsia="宋体" w:hAnsi="宋体" w:cs="宋体"/>
          <w:noProof/>
          <w:kern w:val="0"/>
          <w:sz w:val="24"/>
          <w:szCs w:val="24"/>
        </w:rPr>
        <w:drawing>
          <wp:inline distT="0" distB="0" distL="0" distR="0">
            <wp:extent cx="1307465" cy="751840"/>
            <wp:effectExtent l="0" t="0" r="0" b="0"/>
            <wp:docPr id="260" name="图片 260" descr="C:\Users\Administrator\AppData\Roaming\Tencent\Users\631276085\QQ\WinTemp\RichOle\1F4S3ESD6J95)]}_`R@QI}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descr="C:\Users\Administrator\AppData\Roaming\Tencent\Users\631276085\QQ\WinTemp\RichOle\1F4S3ESD6J95)]}_`R@QI}J.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307654" cy="752190"/>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报告编写：</w:t>
      </w:r>
      <w:r>
        <w:rPr>
          <w:rFonts w:ascii="宋体" w:eastAsia="宋体" w:hAnsi="宋体" w:cs="宋体"/>
          <w:noProof/>
          <w:kern w:val="0"/>
          <w:sz w:val="24"/>
          <w:szCs w:val="24"/>
        </w:rPr>
        <w:drawing>
          <wp:inline distT="0" distB="0" distL="0" distR="0">
            <wp:extent cx="1668780" cy="414655"/>
            <wp:effectExtent l="0" t="0" r="0" b="0"/>
            <wp:docPr id="261" name="图片 261" descr="C:\Users\Administrator\AppData\Roaming\Tencent\Users\631276085\QQ\WinTemp\RichOle\CGD~NX7F7U09BUW7%X@1M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descr="C:\Users\Administrator\AppData\Roaming\Tencent\Users\631276085\QQ\WinTemp\RichOle\CGD~NX7F7U09BUW7%X@1MN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669695" cy="414765"/>
                    </a:xfrm>
                    <a:prstGeom prst="rect">
                      <a:avLst/>
                    </a:prstGeom>
                    <a:noFill/>
                    <a:ln>
                      <a:noFill/>
                    </a:ln>
                  </pic:spPr>
                </pic:pic>
              </a:graphicData>
            </a:graphic>
          </wp:inline>
        </w:drawing>
      </w:r>
    </w:p>
    <w:p w:rsidR="00F96992" w:rsidRDefault="00F96992">
      <w:pPr>
        <w:ind w:firstLineChars="1100" w:firstLine="2640"/>
        <w:rPr>
          <w:rFonts w:ascii="宋体" w:eastAsia="宋体" w:hAnsi="宋体" w:cs="宋体"/>
          <w:kern w:val="0"/>
          <w:sz w:val="24"/>
          <w:szCs w:val="24"/>
        </w:rPr>
      </w:pPr>
    </w:p>
    <w:p w:rsidR="00F96992" w:rsidRDefault="00A63C95">
      <w:pPr>
        <w:spacing w:beforeLines="113" w:before="127" w:afterLines="113" w:after="127" w:line="113" w:lineRule="auto"/>
        <w:ind w:firstLineChars="1050" w:firstLine="5040"/>
        <w:rPr>
          <w:sz w:val="48"/>
          <w:szCs w:val="48"/>
        </w:rPr>
        <w:sectPr w:rsidR="00F96992">
          <w:headerReference w:type="default" r:id="rId12"/>
          <w:footerReference w:type="default" r:id="rId13"/>
          <w:footerReference w:type="first" r:id="rId14"/>
          <w:pgSz w:w="23814" w:h="16839" w:orient="landscape"/>
          <w:pgMar w:top="1814" w:right="1417" w:bottom="1814" w:left="1417" w:header="120" w:footer="200" w:gutter="0"/>
          <w:cols w:space="1134"/>
          <w:titlePg/>
          <w:docGrid w:type="lines" w:linePitch="113"/>
        </w:sectPr>
      </w:pPr>
      <w:r>
        <w:rPr>
          <w:sz w:val="48"/>
          <w:szCs w:val="48"/>
        </w:rPr>
        <w:t>编制日期：二</w:t>
      </w:r>
      <w:r>
        <w:rPr>
          <w:rFonts w:hint="eastAsia"/>
          <w:sz w:val="48"/>
          <w:szCs w:val="48"/>
        </w:rPr>
        <w:t>0</w:t>
      </w:r>
      <w:r>
        <w:rPr>
          <w:sz w:val="48"/>
          <w:szCs w:val="48"/>
        </w:rPr>
        <w:t>二</w:t>
      </w:r>
      <w:r>
        <w:rPr>
          <w:rFonts w:hint="eastAsia"/>
          <w:sz w:val="48"/>
          <w:szCs w:val="48"/>
        </w:rPr>
        <w:t>三</w:t>
      </w:r>
      <w:r>
        <w:rPr>
          <w:sz w:val="48"/>
          <w:szCs w:val="48"/>
        </w:rPr>
        <w:t>年</w:t>
      </w:r>
      <w:r w:rsidR="000D0BA6">
        <w:rPr>
          <w:rFonts w:hint="eastAsia"/>
          <w:sz w:val="48"/>
          <w:szCs w:val="48"/>
        </w:rPr>
        <w:t>八</w:t>
      </w:r>
      <w:r>
        <w:rPr>
          <w:rFonts w:hint="eastAsia"/>
          <w:sz w:val="48"/>
          <w:szCs w:val="48"/>
        </w:rPr>
        <w:t>月</w:t>
      </w:r>
    </w:p>
    <w:p w:rsidR="00F96992" w:rsidRDefault="00F96992">
      <w:pPr>
        <w:pStyle w:val="a8"/>
        <w:jc w:val="left"/>
        <w:rPr>
          <w:rFonts w:asciiTheme="minorEastAsia" w:eastAsiaTheme="minorEastAsia" w:hAnsiTheme="minorEastAsia"/>
          <w:shd w:val="clear" w:color="auto" w:fill="FFFFFF"/>
        </w:rPr>
      </w:pPr>
    </w:p>
    <w:p w:rsidR="00F96992" w:rsidRDefault="00F96992">
      <w:pPr>
        <w:pStyle w:val="a8"/>
        <w:jc w:val="left"/>
        <w:rPr>
          <w:rFonts w:asciiTheme="minorEastAsia" w:eastAsiaTheme="minorEastAsia" w:hAnsiTheme="minorEastAsia"/>
          <w:shd w:val="clear" w:color="auto" w:fill="FFFFFF"/>
        </w:rPr>
      </w:pPr>
    </w:p>
    <w:p w:rsidR="00F96992" w:rsidRDefault="00F96992"/>
    <w:p w:rsidR="00F96992" w:rsidRDefault="00F96992"/>
    <w:p w:rsidR="00F96992" w:rsidRDefault="00F96992">
      <w:pPr>
        <w:spacing w:beforeLines="113" w:before="127" w:afterLines="113" w:after="127" w:line="113" w:lineRule="auto"/>
        <w:jc w:val="center"/>
        <w:rPr>
          <w:sz w:val="28"/>
          <w:szCs w:val="28"/>
        </w:rPr>
        <w:sectPr w:rsidR="00F96992">
          <w:headerReference w:type="default" r:id="rId15"/>
          <w:footerReference w:type="default" r:id="rId16"/>
          <w:type w:val="continuous"/>
          <w:pgSz w:w="23814" w:h="16839" w:orient="landscape"/>
          <w:pgMar w:top="1814" w:right="1417" w:bottom="1814" w:left="1417" w:header="120" w:footer="200" w:gutter="0"/>
          <w:cols w:num="2" w:space="1134"/>
          <w:titlePg/>
          <w:docGrid w:type="lines" w:linePitch="113"/>
        </w:sectPr>
      </w:pPr>
    </w:p>
    <w:p w:rsidR="00F96992" w:rsidRDefault="00A63C95">
      <w:pPr>
        <w:spacing w:beforeLines="113" w:before="127" w:afterLines="113" w:after="127" w:line="113" w:lineRule="auto"/>
        <w:jc w:val="center"/>
        <w:rPr>
          <w:sz w:val="28"/>
          <w:szCs w:val="28"/>
        </w:rPr>
      </w:pPr>
      <w:r>
        <w:rPr>
          <w:rFonts w:hint="eastAsia"/>
          <w:sz w:val="28"/>
          <w:szCs w:val="28"/>
        </w:rPr>
        <w:lastRenderedPageBreak/>
        <w:t>目</w:t>
      </w:r>
      <w:r>
        <w:rPr>
          <w:rFonts w:hint="eastAsia"/>
          <w:sz w:val="28"/>
          <w:szCs w:val="28"/>
        </w:rPr>
        <w:t xml:space="preserve">   </w:t>
      </w:r>
      <w:r>
        <w:rPr>
          <w:rFonts w:hint="eastAsia"/>
          <w:sz w:val="28"/>
          <w:szCs w:val="28"/>
        </w:rPr>
        <w:t>录</w:t>
      </w:r>
    </w:p>
    <w:p w:rsidR="00F96992" w:rsidRDefault="00F96992">
      <w:pPr>
        <w:spacing w:beforeLines="113" w:before="127" w:afterLines="113" w:after="127" w:line="113" w:lineRule="auto"/>
        <w:jc w:val="left"/>
      </w:pPr>
    </w:p>
    <w:p w:rsidR="00F96992" w:rsidRDefault="00F96992">
      <w:pPr>
        <w:spacing w:beforeLines="113" w:before="127" w:afterLines="113" w:after="127" w:line="113" w:lineRule="auto"/>
        <w:jc w:val="left"/>
      </w:pPr>
    </w:p>
    <w:p w:rsidR="00F96992" w:rsidRDefault="00A63C95">
      <w:pPr>
        <w:spacing w:beforeLines="113" w:before="127" w:afterLines="113" w:after="127" w:line="113" w:lineRule="auto"/>
        <w:jc w:val="left"/>
        <w:rPr>
          <w:sz w:val="28"/>
          <w:szCs w:val="28"/>
        </w:rPr>
      </w:pPr>
      <w:r>
        <w:rPr>
          <w:rFonts w:hint="eastAsia"/>
          <w:sz w:val="28"/>
          <w:szCs w:val="28"/>
        </w:rPr>
        <w:t>一、工程概况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二、结构概况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三、结构验算依据</w:t>
      </w:r>
      <w:r>
        <w:rPr>
          <w:rFonts w:hint="eastAsia"/>
          <w:sz w:val="28"/>
          <w:szCs w:val="28"/>
        </w:rPr>
        <w:t>.......................................................................................................................................................3</w:t>
      </w:r>
    </w:p>
    <w:p w:rsidR="00F96992" w:rsidRDefault="00A63C95">
      <w:pPr>
        <w:spacing w:beforeLines="113" w:before="127" w:afterLines="113" w:after="127" w:line="113" w:lineRule="auto"/>
        <w:jc w:val="left"/>
        <w:rPr>
          <w:sz w:val="28"/>
          <w:szCs w:val="28"/>
        </w:rPr>
      </w:pPr>
      <w:r>
        <w:rPr>
          <w:rFonts w:hint="eastAsia"/>
          <w:sz w:val="28"/>
          <w:szCs w:val="28"/>
        </w:rPr>
        <w:t>四、验算内容</w:t>
      </w:r>
      <w:r>
        <w:rPr>
          <w:rFonts w:hint="eastAsia"/>
          <w:sz w:val="28"/>
          <w:szCs w:val="28"/>
        </w:rPr>
        <w:t>............................................................................................................................................................... 4</w:t>
      </w:r>
    </w:p>
    <w:p w:rsidR="00F96992" w:rsidRDefault="00A63C95">
      <w:pPr>
        <w:spacing w:beforeLines="113" w:before="127" w:afterLines="113" w:after="127" w:line="113" w:lineRule="auto"/>
        <w:jc w:val="left"/>
        <w:rPr>
          <w:sz w:val="28"/>
          <w:szCs w:val="28"/>
        </w:rPr>
      </w:pPr>
      <w:r>
        <w:rPr>
          <w:rFonts w:hint="eastAsia"/>
          <w:sz w:val="28"/>
          <w:szCs w:val="28"/>
        </w:rPr>
        <w:t>五、验算软件</w:t>
      </w:r>
      <w:r>
        <w:rPr>
          <w:rFonts w:hint="eastAsia"/>
          <w:sz w:val="28"/>
          <w:szCs w:val="28"/>
        </w:rPr>
        <w:t>....................................................................................................................................................... .........5</w:t>
      </w:r>
    </w:p>
    <w:p w:rsidR="00F96992" w:rsidRDefault="00A63C95">
      <w:pPr>
        <w:spacing w:beforeLines="113" w:before="127" w:afterLines="113" w:after="127" w:line="113" w:lineRule="auto"/>
        <w:jc w:val="left"/>
        <w:rPr>
          <w:sz w:val="28"/>
          <w:szCs w:val="28"/>
        </w:rPr>
      </w:pPr>
      <w:r>
        <w:rPr>
          <w:rFonts w:hint="eastAsia"/>
          <w:sz w:val="28"/>
          <w:szCs w:val="28"/>
        </w:rPr>
        <w:t>六、模拟计算简图</w:t>
      </w:r>
      <w:r>
        <w:rPr>
          <w:rFonts w:hint="eastAsia"/>
          <w:sz w:val="28"/>
          <w:szCs w:val="28"/>
        </w:rPr>
        <w:t>.................................................................................................................................. .... ... ....... ... 6</w:t>
      </w:r>
    </w:p>
    <w:p w:rsidR="00F96992" w:rsidRDefault="00A63C95">
      <w:pPr>
        <w:spacing w:beforeLines="113" w:before="127" w:afterLines="113" w:after="127" w:line="113" w:lineRule="auto"/>
        <w:jc w:val="left"/>
        <w:rPr>
          <w:sz w:val="28"/>
          <w:szCs w:val="28"/>
        </w:rPr>
      </w:pPr>
      <w:r>
        <w:rPr>
          <w:rFonts w:hint="eastAsia"/>
          <w:sz w:val="28"/>
          <w:szCs w:val="28"/>
        </w:rPr>
        <w:t>七、验算结果汇总</w:t>
      </w:r>
      <w:r>
        <w:rPr>
          <w:rFonts w:hint="eastAsia"/>
          <w:sz w:val="28"/>
          <w:szCs w:val="28"/>
        </w:rPr>
        <w:t>...........................................................................................................................................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八、验算评估及建议</w:t>
      </w:r>
      <w:r>
        <w:rPr>
          <w:rFonts w:hint="eastAsia"/>
          <w:sz w:val="28"/>
          <w:szCs w:val="28"/>
        </w:rPr>
        <w:t xml:space="preserve">...........................................................................................................................................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九、验算结果及简图</w:t>
      </w:r>
      <w:r>
        <w:rPr>
          <w:rFonts w:hint="eastAsia"/>
          <w:sz w:val="28"/>
          <w:szCs w:val="28"/>
        </w:rPr>
        <w:t xml:space="preserve">................................................................................................................................. ... ..... ...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十、基础验算结果</w:t>
      </w:r>
      <w:r>
        <w:rPr>
          <w:rFonts w:hint="eastAsia"/>
          <w:sz w:val="28"/>
          <w:szCs w:val="28"/>
        </w:rPr>
        <w:t>................................................................................................................................. .......... ... .... ...</w:t>
      </w:r>
      <w:r w:rsidR="003D781E">
        <w:rPr>
          <w:rFonts w:hint="eastAsia"/>
          <w:sz w:val="28"/>
          <w:szCs w:val="28"/>
        </w:rPr>
        <w:t>62</w:t>
      </w:r>
    </w:p>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Pr>
        <w:pStyle w:val="a8"/>
        <w:jc w:val="left"/>
        <w:rPr>
          <w:rFonts w:asciiTheme="minorEastAsia" w:eastAsiaTheme="minorEastAsia" w:hAnsiTheme="minorEastAsia"/>
          <w:shd w:val="clear" w:color="auto" w:fill="FFFFFF"/>
        </w:rPr>
        <w:sectPr w:rsidR="00F96992">
          <w:type w:val="continuous"/>
          <w:pgSz w:w="23814" w:h="16839" w:orient="landscape"/>
          <w:pgMar w:top="1814" w:right="1417" w:bottom="1814" w:left="1417" w:header="120" w:footer="200" w:gutter="0"/>
          <w:cols w:space="1134"/>
          <w:titlePg/>
          <w:docGrid w:type="lines" w:linePitch="113"/>
        </w:sectPr>
      </w:pPr>
    </w:p>
    <w:p w:rsidR="00F96992" w:rsidRDefault="00A63C95">
      <w:pPr>
        <w:pStyle w:val="a8"/>
        <w:jc w:val="left"/>
        <w:rPr>
          <w:rFonts w:asciiTheme="minorEastAsia" w:eastAsiaTheme="minorEastAsia" w:hAnsiTheme="minorEastAsia"/>
        </w:rPr>
      </w:pPr>
      <w:r>
        <w:rPr>
          <w:rFonts w:asciiTheme="minorEastAsia" w:eastAsiaTheme="minorEastAsia" w:hAnsiTheme="minorEastAsia" w:hint="eastAsia"/>
          <w:shd w:val="clear" w:color="auto" w:fill="FFFFFF"/>
        </w:rPr>
        <w:lastRenderedPageBreak/>
        <w:t>一.工程概况：</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b w:val="0"/>
          <w:sz w:val="28"/>
          <w:szCs w:val="28"/>
        </w:rPr>
        <w:t>1、建筑概述</w:t>
      </w:r>
    </w:p>
    <w:p w:rsidR="00F96992" w:rsidRDefault="007F3F31" w:rsidP="005F7866">
      <w:pPr>
        <w:spacing w:beforeLines="100" w:before="113" w:afterLines="100" w:after="113"/>
        <w:rPr>
          <w:rFonts w:asciiTheme="minorEastAsia" w:hAnsiTheme="minorEastAsia" w:cstheme="majorBidi"/>
          <w:bCs/>
          <w:sz w:val="28"/>
          <w:szCs w:val="28"/>
          <w:shd w:val="clear" w:color="auto" w:fill="FFFFFF"/>
        </w:rPr>
      </w:pPr>
      <w:r w:rsidRPr="007F3F31">
        <w:rPr>
          <w:rFonts w:asciiTheme="minorEastAsia" w:hAnsiTheme="minorEastAsia" w:hint="eastAsia"/>
          <w:sz w:val="28"/>
          <w:szCs w:val="28"/>
          <w:shd w:val="clear" w:color="auto" w:fill="FFFFFF"/>
        </w:rPr>
        <w:t>重庆市乐贝鲜食品有限公司</w:t>
      </w:r>
      <w:r w:rsidR="00A63C95">
        <w:rPr>
          <w:rFonts w:asciiTheme="minorEastAsia" w:hAnsiTheme="minorEastAsia" w:hint="eastAsia"/>
          <w:sz w:val="28"/>
          <w:szCs w:val="28"/>
          <w:shd w:val="clear" w:color="auto" w:fill="FFFFFF"/>
        </w:rPr>
        <w:t>分布式光伏发电项目</w:t>
      </w:r>
      <w:r w:rsidR="00A63C95">
        <w:rPr>
          <w:rFonts w:asciiTheme="minorEastAsia" w:hAnsiTheme="minorEastAsia"/>
          <w:sz w:val="28"/>
          <w:szCs w:val="28"/>
          <w:shd w:val="clear" w:color="auto" w:fill="FFFFFF"/>
        </w:rPr>
        <w:t>—</w:t>
      </w:r>
      <w:r>
        <w:rPr>
          <w:rFonts w:asciiTheme="minorEastAsia" w:hAnsiTheme="minorEastAsia" w:hint="eastAsia"/>
          <w:sz w:val="28"/>
          <w:szCs w:val="28"/>
          <w:shd w:val="clear" w:color="auto" w:fill="FFFFFF"/>
        </w:rPr>
        <w:t>3#车间</w:t>
      </w:r>
      <w:r w:rsidR="00A63C95">
        <w:rPr>
          <w:rFonts w:asciiTheme="minorEastAsia" w:hAnsiTheme="minorEastAsia" w:hint="eastAsia"/>
          <w:sz w:val="28"/>
          <w:szCs w:val="28"/>
          <w:shd w:val="clear" w:color="auto" w:fill="FFFFFF"/>
        </w:rPr>
        <w:t>，本建筑单体占地面积</w:t>
      </w:r>
      <w:r w:rsidR="00B43116" w:rsidRPr="00B43116">
        <w:rPr>
          <w:rFonts w:asciiTheme="minorEastAsia" w:hAnsiTheme="minorEastAsia"/>
          <w:sz w:val="28"/>
          <w:szCs w:val="28"/>
          <w:shd w:val="clear" w:color="auto" w:fill="FFFFFF"/>
        </w:rPr>
        <w:t>1398.76</w:t>
      </w:r>
      <w:r w:rsidR="00A63C95">
        <w:rPr>
          <w:rFonts w:asciiTheme="minorEastAsia" w:hAnsiTheme="minorEastAsia" w:hint="eastAsia"/>
          <w:sz w:val="28"/>
          <w:szCs w:val="28"/>
          <w:shd w:val="clear" w:color="auto" w:fill="FFFFFF"/>
        </w:rPr>
        <w:t>㎡，总建筑面积</w:t>
      </w:r>
      <w:r w:rsidR="00B43116" w:rsidRPr="00B43116">
        <w:rPr>
          <w:rFonts w:asciiTheme="minorEastAsia" w:hAnsiTheme="minorEastAsia"/>
          <w:sz w:val="28"/>
          <w:szCs w:val="28"/>
          <w:shd w:val="clear" w:color="auto" w:fill="FFFFFF"/>
        </w:rPr>
        <w:t>5716.4</w:t>
      </w:r>
      <w:r w:rsidR="00B43116">
        <w:rPr>
          <w:rFonts w:asciiTheme="minorEastAsia" w:hAnsiTheme="minorEastAsia" w:hint="eastAsia"/>
          <w:sz w:val="28"/>
          <w:szCs w:val="28"/>
          <w:shd w:val="clear" w:color="auto" w:fill="FFFFFF"/>
        </w:rPr>
        <w:t>0</w:t>
      </w:r>
      <w:r w:rsidR="00A63C95">
        <w:rPr>
          <w:rFonts w:asciiTheme="minorEastAsia" w:hAnsiTheme="minorEastAsia" w:hint="eastAsia"/>
          <w:sz w:val="28"/>
          <w:szCs w:val="28"/>
          <w:shd w:val="clear" w:color="auto" w:fill="FFFFFF"/>
        </w:rPr>
        <w:t>㎡，建筑层数地上</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层，层高7.</w:t>
      </w:r>
      <w:r w:rsidR="00B43116">
        <w:rPr>
          <w:rFonts w:asciiTheme="minorEastAsia" w:hAnsiTheme="minorEastAsia" w:hint="eastAsia"/>
          <w:sz w:val="28"/>
          <w:szCs w:val="28"/>
          <w:shd w:val="clear" w:color="auto" w:fill="FFFFFF"/>
        </w:rPr>
        <w:t>2</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w:t>
      </w:r>
      <w:r w:rsidR="00B43116">
        <w:rPr>
          <w:rFonts w:asciiTheme="minorEastAsia" w:hAnsiTheme="minorEastAsia" w:hint="eastAsia"/>
          <w:sz w:val="28"/>
          <w:szCs w:val="28"/>
          <w:shd w:val="clear" w:color="auto" w:fill="FFFFFF"/>
        </w:rPr>
        <w:t>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、4.8</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，结构类型：钢筋凝土框架结构，建筑合理使用年限为50年，建筑物的耐火等级：二级。使用功能：</w:t>
      </w:r>
      <w:r w:rsidR="009B4A08">
        <w:rPr>
          <w:rFonts w:asciiTheme="minorEastAsia" w:hAnsiTheme="minorEastAsia" w:hint="eastAsia"/>
          <w:sz w:val="28"/>
          <w:szCs w:val="28"/>
          <w:shd w:val="clear" w:color="auto" w:fill="FFFFFF"/>
        </w:rPr>
        <w:t>丙类</w:t>
      </w:r>
      <w:r w:rsidR="00A63C95">
        <w:rPr>
          <w:rFonts w:asciiTheme="minorEastAsia" w:hAnsiTheme="minorEastAsia" w:hint="eastAsia"/>
          <w:sz w:val="28"/>
          <w:szCs w:val="28"/>
          <w:shd w:val="clear" w:color="auto" w:fill="FFFFFF"/>
        </w:rPr>
        <w:t>厂房，建筑类别：工业建筑。抗震设防烈度：六度，设计使用年限：50</w:t>
      </w:r>
      <w:r w:rsidR="003B184D">
        <w:rPr>
          <w:rFonts w:asciiTheme="minorEastAsia" w:hAnsiTheme="minorEastAsia" w:hint="eastAsia"/>
          <w:sz w:val="28"/>
          <w:szCs w:val="28"/>
          <w:shd w:val="clear" w:color="auto" w:fill="FFFFFF"/>
        </w:rPr>
        <w:t>年，为</w:t>
      </w:r>
      <w:r w:rsidR="00A63C95">
        <w:rPr>
          <w:rFonts w:asciiTheme="minorEastAsia" w:hAnsiTheme="minorEastAsia" w:hint="eastAsia"/>
          <w:sz w:val="28"/>
          <w:szCs w:val="28"/>
          <w:shd w:val="clear" w:color="auto" w:fill="FFFFFF"/>
        </w:rPr>
        <w:t>上人屋面。</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rPr>
        <w:t>工程名称：</w:t>
      </w:r>
      <w:r w:rsidR="00CB2BE5">
        <w:rPr>
          <w:rFonts w:asciiTheme="minorEastAsia" w:eastAsiaTheme="minorEastAsia" w:hAnsiTheme="minorEastAsia" w:hint="eastAsia"/>
          <w:b w:val="0"/>
          <w:sz w:val="28"/>
          <w:szCs w:val="28"/>
          <w:shd w:val="clear" w:color="auto" w:fill="FFFFFF"/>
        </w:rPr>
        <w:t>3#车间</w:t>
      </w:r>
    </w:p>
    <w:p w:rsidR="004C28A2" w:rsidRDefault="00A63C95">
      <w:pPr>
        <w:pStyle w:val="a8"/>
        <w:ind w:firstLineChars="250" w:firstLine="700"/>
        <w:jc w:val="left"/>
        <w:rPr>
          <w:rFonts w:asciiTheme="minorEastAsia" w:eastAsiaTheme="minorEastAsia" w:hAnsiTheme="minorEastAsia" w:cstheme="minorBidi"/>
          <w:b w:val="0"/>
          <w:bCs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rPr>
        <w:t>建设单位：</w:t>
      </w:r>
      <w:r w:rsidR="004C28A2" w:rsidRPr="004C28A2">
        <w:rPr>
          <w:rFonts w:asciiTheme="minorEastAsia" w:eastAsiaTheme="minorEastAsia" w:hAnsiTheme="minorEastAsia" w:cstheme="minorBidi" w:hint="eastAsia"/>
          <w:b w:val="0"/>
          <w:bCs w:val="0"/>
          <w:sz w:val="28"/>
          <w:szCs w:val="28"/>
          <w:shd w:val="clear" w:color="auto" w:fill="FFFFFF"/>
        </w:rPr>
        <w:t>重庆市乐贝鲜食品有限公司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rPr>
        <w:t>设计单位：</w:t>
      </w:r>
      <w:r w:rsidR="004C28A2" w:rsidRPr="004C28A2">
        <w:rPr>
          <w:rFonts w:asciiTheme="minorEastAsia" w:eastAsiaTheme="minorEastAsia" w:hAnsiTheme="minorEastAsia" w:hint="eastAsia"/>
          <w:b w:val="0"/>
          <w:sz w:val="28"/>
          <w:szCs w:val="28"/>
          <w:shd w:val="clear" w:color="auto" w:fill="FFFFFF"/>
        </w:rPr>
        <w:t>重庆博鼎建筑设计有限公司</w:t>
      </w:r>
      <w:bookmarkStart w:id="1" w:name="_GoBack"/>
      <w:bookmarkEnd w:id="1"/>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4）.勘察单位：</w:t>
      </w:r>
      <w:r w:rsidR="004C28A2">
        <w:rPr>
          <w:rFonts w:asciiTheme="minorEastAsia" w:eastAsiaTheme="minorEastAsia" w:hAnsiTheme="minorEastAsia" w:hint="eastAsia"/>
          <w:b w:val="0"/>
          <w:sz w:val="28"/>
          <w:szCs w:val="28"/>
          <w:shd w:val="clear" w:color="auto" w:fill="FFFFFF"/>
        </w:rPr>
        <w:t>不详</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5）.监理单位：</w:t>
      </w:r>
      <w:r w:rsidR="004C28A2" w:rsidRPr="004C28A2">
        <w:rPr>
          <w:rFonts w:asciiTheme="minorEastAsia" w:eastAsiaTheme="minorEastAsia" w:hAnsiTheme="minorEastAsia" w:hint="eastAsia"/>
          <w:b w:val="0"/>
          <w:sz w:val="28"/>
          <w:szCs w:val="28"/>
          <w:shd w:val="clear" w:color="auto" w:fill="FFFFFF"/>
        </w:rPr>
        <w:t>浙江联达工程项目管理有限公司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6）.施工单位：</w:t>
      </w:r>
      <w:r w:rsidR="004C28A2" w:rsidRPr="004C28A2">
        <w:rPr>
          <w:rFonts w:asciiTheme="minorEastAsia" w:eastAsiaTheme="minorEastAsia" w:hAnsiTheme="minorEastAsia" w:hint="eastAsia"/>
          <w:b w:val="0"/>
          <w:sz w:val="28"/>
          <w:szCs w:val="28"/>
          <w:shd w:val="clear" w:color="auto" w:fill="FFFFFF"/>
        </w:rPr>
        <w:t>重庆西永建筑工程有限公司</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7）.建设地点：重庆市九龙坡区西彭工业园区</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8）.竣工日期：20</w:t>
      </w:r>
      <w:r w:rsidR="00262025">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w:t>
      </w:r>
      <w:r w:rsidR="00262025">
        <w:rPr>
          <w:rFonts w:asciiTheme="minorEastAsia" w:eastAsiaTheme="minorEastAsia" w:hAnsiTheme="minorEastAsia" w:hint="eastAsia"/>
          <w:b w:val="0"/>
          <w:sz w:val="28"/>
          <w:szCs w:val="28"/>
          <w:shd w:val="clear" w:color="auto" w:fill="FFFFFF"/>
        </w:rPr>
        <w:t>11</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shd w:val="clear" w:color="auto" w:fill="FFFFFF"/>
        </w:rPr>
        <w:t xml:space="preserve"> </w:t>
      </w:r>
      <w:r>
        <w:rPr>
          <w:rFonts w:asciiTheme="minorEastAsia" w:eastAsiaTheme="minorEastAsia" w:hAnsiTheme="minorEastAsia" w:hint="eastAsia"/>
          <w:b w:val="0"/>
          <w:sz w:val="28"/>
          <w:szCs w:val="28"/>
        </w:rPr>
        <w:t>2、建筑总平位置区位图</w:t>
      </w:r>
    </w:p>
    <w:p w:rsidR="00F96992" w:rsidRDefault="00151120">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6042660" cy="4503420"/>
            <wp:effectExtent l="0" t="0" r="0" b="0"/>
            <wp:docPr id="31" name="图片 31" descr="C:\Users\Administrator\Documents\WeChat Files\wxid_26qgikwcqvzt11\FileStorage\Temp\16921972223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ocuments\WeChat Files\wxid_26qgikwcqvzt11\FileStorage\Temp\16921972223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42660" cy="4503420"/>
                    </a:xfrm>
                    <a:prstGeom prst="rect">
                      <a:avLst/>
                    </a:prstGeom>
                    <a:noFill/>
                    <a:ln>
                      <a:noFill/>
                    </a:ln>
                  </pic:spPr>
                </pic:pic>
              </a:graphicData>
            </a:graphic>
          </wp:inline>
        </w:drawing>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二.结构概况：</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1、结构概述</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本工程---3#车间由</w:t>
      </w:r>
      <w:bookmarkEnd w:id="0"/>
      <w:r>
        <w:rPr>
          <w:rFonts w:asciiTheme="minorEastAsia" w:eastAsiaTheme="minorEastAsia" w:hAnsiTheme="minorEastAsia" w:hint="eastAsia"/>
          <w:b w:val="0"/>
          <w:sz w:val="28"/>
          <w:szCs w:val="28"/>
          <w:shd w:val="clear" w:color="auto" w:fill="FFFFFF"/>
        </w:rPr>
        <w:t>4层钢筋混凝土框架结构组成，层高为</w:t>
      </w:r>
      <w:r w:rsidR="004C0CF3" w:rsidRPr="004C0CF3">
        <w:rPr>
          <w:rFonts w:asciiTheme="minorEastAsia" w:eastAsiaTheme="minorEastAsia" w:hAnsiTheme="minorEastAsia" w:hint="eastAsia"/>
          <w:b w:val="0"/>
          <w:sz w:val="28"/>
          <w:szCs w:val="28"/>
          <w:shd w:val="clear" w:color="auto" w:fill="FFFFFF"/>
        </w:rPr>
        <w:t>7.2m、4.8 m 、4.8m、4.8 m</w:t>
      </w:r>
      <w:r w:rsidR="004C0CF3">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，柱距</w:t>
      </w:r>
      <w:r w:rsidR="004C0CF3">
        <w:rPr>
          <w:rFonts w:asciiTheme="minorEastAsia" w:eastAsiaTheme="minorEastAsia" w:hAnsiTheme="minorEastAsia" w:hint="eastAsia"/>
          <w:b w:val="0"/>
          <w:sz w:val="28"/>
          <w:szCs w:val="28"/>
          <w:shd w:val="clear" w:color="auto" w:fill="FFFFFF"/>
        </w:rPr>
        <w:t>7</w:t>
      </w:r>
      <w:r>
        <w:rPr>
          <w:rFonts w:asciiTheme="minorEastAsia" w:eastAsiaTheme="minorEastAsia" w:hAnsiTheme="minorEastAsia" w:hint="eastAsia"/>
          <w:b w:val="0"/>
          <w:sz w:val="28"/>
          <w:szCs w:val="28"/>
          <w:shd w:val="clear" w:color="auto" w:fill="FFFFFF"/>
        </w:rPr>
        <w:t>.</w:t>
      </w:r>
      <w:r w:rsidR="004C0CF3">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0及</w:t>
      </w:r>
      <w:r w:rsidR="004C0CF3">
        <w:rPr>
          <w:rFonts w:asciiTheme="minorEastAsia" w:eastAsiaTheme="minorEastAsia" w:hAnsiTheme="minorEastAsia" w:hint="eastAsia"/>
          <w:b w:val="0"/>
          <w:sz w:val="28"/>
          <w:szCs w:val="28"/>
          <w:shd w:val="clear" w:color="auto" w:fill="FFFFFF"/>
        </w:rPr>
        <w:t>8</w:t>
      </w:r>
      <w:r>
        <w:rPr>
          <w:rFonts w:asciiTheme="minorEastAsia" w:eastAsiaTheme="minorEastAsia" w:hAnsiTheme="minorEastAsia" w:hint="eastAsia"/>
          <w:b w:val="0"/>
          <w:sz w:val="28"/>
          <w:szCs w:val="28"/>
          <w:shd w:val="clear" w:color="auto" w:fill="FFFFFF"/>
        </w:rPr>
        <w:t>.0m，一层柱混凝土强度等级为C</w:t>
      </w:r>
      <w:r w:rsidR="004C0CF3">
        <w:rPr>
          <w:rFonts w:asciiTheme="minorEastAsia" w:eastAsiaTheme="minorEastAsia" w:hAnsiTheme="minorEastAsia" w:hint="eastAsia"/>
          <w:b w:val="0"/>
          <w:sz w:val="28"/>
          <w:szCs w:val="28"/>
          <w:shd w:val="clear" w:color="auto" w:fill="FFFFFF"/>
        </w:rPr>
        <w:t>40</w:t>
      </w:r>
      <w:r>
        <w:rPr>
          <w:rFonts w:asciiTheme="minorEastAsia" w:eastAsiaTheme="minorEastAsia" w:hAnsiTheme="minorEastAsia" w:hint="eastAsia"/>
          <w:b w:val="0"/>
          <w:sz w:val="28"/>
          <w:szCs w:val="28"/>
          <w:shd w:val="clear" w:color="auto" w:fill="FFFFFF"/>
        </w:rPr>
        <w:t>，二</w:t>
      </w:r>
      <w:r w:rsidR="004C0CF3">
        <w:rPr>
          <w:rFonts w:asciiTheme="minorEastAsia" w:eastAsiaTheme="minorEastAsia" w:hAnsiTheme="minorEastAsia" w:hint="eastAsia"/>
          <w:b w:val="0"/>
          <w:sz w:val="28"/>
          <w:szCs w:val="28"/>
          <w:shd w:val="clear" w:color="auto" w:fill="FFFFFF"/>
        </w:rPr>
        <w:t>~四</w:t>
      </w:r>
      <w:r>
        <w:rPr>
          <w:rFonts w:asciiTheme="minorEastAsia" w:eastAsiaTheme="minorEastAsia" w:hAnsiTheme="minorEastAsia" w:hint="eastAsia"/>
          <w:b w:val="0"/>
          <w:sz w:val="28"/>
          <w:szCs w:val="28"/>
          <w:shd w:val="clear" w:color="auto" w:fill="FFFFFF"/>
        </w:rPr>
        <w:t>层柱混凝土强度等级为C30；梁</w:t>
      </w:r>
      <w:r w:rsidR="004C0CF3">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板混凝土强度等级C30；钢筋采用</w:t>
      </w:r>
      <w:r w:rsidR="00050FE8">
        <w:rPr>
          <w:rFonts w:asciiTheme="minorEastAsia" w:eastAsiaTheme="minorEastAsia" w:hAnsiTheme="minorEastAsia"/>
          <w:b w:val="0"/>
          <w:sz w:val="28"/>
          <w:szCs w:val="28"/>
          <w:shd w:val="clear" w:color="auto" w:fill="FFFFFF"/>
        </w:rPr>
        <w:t>HRB400</w:t>
      </w:r>
      <w:r>
        <w:rPr>
          <w:rFonts w:asciiTheme="minorEastAsia" w:eastAsiaTheme="minorEastAsia" w:hAnsiTheme="minorEastAsia" w:hint="eastAsia"/>
          <w:b w:val="0"/>
          <w:sz w:val="28"/>
          <w:szCs w:val="28"/>
          <w:shd w:val="clear" w:color="auto" w:fill="FFFFFF"/>
        </w:rPr>
        <w:t>；设计使用年限：50年，建筑结构安全等级：二级，设计基准期：50年，地基基础设计等级丙级，建筑抗震设防类别：标准设防类（丙类）；抗震设防烈度6度，设计地震分组第一组，设计基本地震加速度值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，地震作用按6度（0.05g）计算，抗震等级：四级；基础采机械钻孔灌注桩</w:t>
      </w:r>
      <w:r w:rsidR="00050FE8">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基础持力层为中等风化泥岩。</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lastRenderedPageBreak/>
        <w:t>2、结构平面示意</w:t>
      </w:r>
    </w:p>
    <w:p w:rsidR="00F96992" w:rsidRDefault="00F96992">
      <w:pPr>
        <w:widowControl/>
        <w:jc w:val="left"/>
        <w:rPr>
          <w:rFonts w:ascii="宋体" w:eastAsia="宋体" w:hAnsi="宋体" w:cs="宋体"/>
          <w:kern w:val="0"/>
          <w:sz w:val="24"/>
          <w:szCs w:val="24"/>
        </w:rPr>
      </w:pPr>
    </w:p>
    <w:p w:rsidR="00F96992" w:rsidRDefault="005E363D">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905500" cy="3770570"/>
            <wp:effectExtent l="0" t="0" r="0" b="0"/>
            <wp:docPr id="264" name="图片 264" descr="C:\Users\Administrator\Documents\WeChat Files\wxid_26qgikwcqvzt11\FileStorage\Temp\16921976227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ocuments\WeChat Files\wxid_26qgikwcqvzt11\FileStorage\Temp\169219762273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4905" cy="3770190"/>
                    </a:xfrm>
                    <a:prstGeom prst="rect">
                      <a:avLst/>
                    </a:prstGeom>
                    <a:noFill/>
                    <a:ln>
                      <a:noFill/>
                    </a:ln>
                  </pic:spPr>
                </pic:pic>
              </a:graphicData>
            </a:graphic>
          </wp:inline>
        </w:drawing>
      </w:r>
    </w:p>
    <w:p w:rsidR="005E363D" w:rsidRDefault="005E363D">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b w:val="0"/>
          <w:noProof/>
          <w:sz w:val="28"/>
          <w:szCs w:val="28"/>
          <w:shd w:val="clear" w:color="auto" w:fill="FFFFFF"/>
        </w:rPr>
        <w:drawing>
          <wp:inline distT="0" distB="0" distL="0" distR="0">
            <wp:extent cx="5821680" cy="3634740"/>
            <wp:effectExtent l="0" t="0" r="0" b="0"/>
            <wp:docPr id="265" name="图片 265" descr="C:\Users\Administrator\Documents\WeChat Files\wxid_26qgikwcqvzt11\FileStorage\Temp\1692197658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ocuments\WeChat Files\wxid_26qgikwcqvzt11\FileStorage\Temp\169219765893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24076" cy="3636236"/>
                    </a:xfrm>
                    <a:prstGeom prst="rect">
                      <a:avLst/>
                    </a:prstGeom>
                    <a:noFill/>
                    <a:ln>
                      <a:noFill/>
                    </a:ln>
                  </pic:spPr>
                </pic:pic>
              </a:graphicData>
            </a:graphic>
          </wp:inline>
        </w:drawing>
      </w:r>
    </w:p>
    <w:p w:rsidR="00F96992" w:rsidRDefault="004002B6">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lastRenderedPageBreak/>
        <w:t>3</w:t>
      </w:r>
      <w:r w:rsidR="00A63C95">
        <w:rPr>
          <w:rFonts w:asciiTheme="minorEastAsia" w:eastAsiaTheme="minorEastAsia" w:hAnsiTheme="minorEastAsia" w:hint="eastAsia"/>
          <w:b w:val="0"/>
          <w:sz w:val="28"/>
          <w:szCs w:val="28"/>
          <w:shd w:val="clear" w:color="auto" w:fill="FFFFFF"/>
        </w:rPr>
        <w:t>、基础平面示意</w:t>
      </w:r>
    </w:p>
    <w:p w:rsidR="00F96992" w:rsidRDefault="00F96992">
      <w:pPr>
        <w:widowControl/>
        <w:jc w:val="left"/>
        <w:rPr>
          <w:rFonts w:ascii="宋体" w:eastAsia="宋体" w:hAnsi="宋体" w:cs="宋体"/>
          <w:kern w:val="0"/>
          <w:sz w:val="24"/>
          <w:szCs w:val="24"/>
        </w:rPr>
      </w:pPr>
    </w:p>
    <w:p w:rsidR="00F96992" w:rsidRDefault="0090155C">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6301105" cy="2992306"/>
            <wp:effectExtent l="0" t="0" r="0" b="0"/>
            <wp:docPr id="270" name="图片 270" descr="C:\Users\Administrator\Documents\WeChat Files\wxid_26qgikwcqvzt11\FileStorage\Temp\16922001513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ocuments\WeChat Files\wxid_26qgikwcqvzt11\FileStorage\Temp\169220015135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1105" cy="2992306"/>
                    </a:xfrm>
                    <a:prstGeom prst="rect">
                      <a:avLst/>
                    </a:prstGeom>
                    <a:noFill/>
                    <a:ln>
                      <a:noFill/>
                    </a:ln>
                  </pic:spPr>
                </pic:pic>
              </a:graphicData>
            </a:graphic>
          </wp:inline>
        </w:drawing>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shd w:val="clear" w:color="auto" w:fill="FFFFFF"/>
        </w:rPr>
        <w:t>三.结构验算依据</w:t>
      </w:r>
    </w:p>
    <w:p w:rsidR="00AD5B86" w:rsidRDefault="00A63C95" w:rsidP="00AD5B86">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b w:val="0"/>
          <w:sz w:val="28"/>
          <w:szCs w:val="28"/>
          <w:shd w:val="clear" w:color="auto" w:fill="FFFFFF"/>
        </w:rPr>
        <w:t xml:space="preserve"> 业主提供的相关资料</w:t>
      </w:r>
      <w:r>
        <w:rPr>
          <w:rFonts w:asciiTheme="minorEastAsia" w:eastAsiaTheme="minorEastAsia" w:hAnsiTheme="minorEastAsia" w:hint="eastAsia"/>
          <w:b w:val="0"/>
          <w:sz w:val="28"/>
          <w:szCs w:val="28"/>
          <w:shd w:val="clear" w:color="auto" w:fill="FFFFFF"/>
        </w:rPr>
        <w:t>：原设计施工图及竣工图，原设计采用的材料等，未考虑原材料经过时间的强度折减及材料缺陷的影响，不包含现场未查明结构构件及连接实际工作状态等因素、不含防火及防腐验算。依据《既有建筑鉴定与加固通用规范》GB 55021-2021</w:t>
      </w:r>
      <w:r>
        <w:rPr>
          <w:rFonts w:asciiTheme="minorEastAsia" w:eastAsiaTheme="minorEastAsia" w:hAnsiTheme="minor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第</w:t>
      </w:r>
      <w:r>
        <w:rPr>
          <w:rFonts w:asciiTheme="minorEastAsia" w:eastAsiaTheme="minorEastAsia" w:hAnsiTheme="minorEastAsia"/>
          <w:b w:val="0"/>
          <w:sz w:val="28"/>
          <w:szCs w:val="28"/>
          <w:shd w:val="clear" w:color="auto" w:fill="FFFFFF"/>
        </w:rPr>
        <w:t>4.2.2</w:t>
      </w:r>
      <w:r>
        <w:rPr>
          <w:rFonts w:asciiTheme="minorEastAsia" w:eastAsiaTheme="minorEastAsia" w:hAnsiTheme="minorEastAsia" w:hint="eastAsia"/>
          <w:b w:val="0"/>
          <w:sz w:val="28"/>
          <w:szCs w:val="28"/>
          <w:shd w:val="clear" w:color="auto" w:fill="FFFFFF"/>
        </w:rPr>
        <w:t>条“当为鉴定原结构、构件在剩余设计工作年限内的安全性时，应按不低于原建造时的荷载规范和设计规范进行验算”；后续使用年限按</w:t>
      </w:r>
      <w:r w:rsidR="00C30603">
        <w:rPr>
          <w:rFonts w:asciiTheme="minorEastAsia" w:eastAsiaTheme="minorEastAsia" w:hAnsiTheme="minorEastAsia" w:hint="eastAsia"/>
          <w:b w:val="0"/>
          <w:sz w:val="28"/>
          <w:szCs w:val="28"/>
          <w:shd w:val="clear" w:color="auto" w:fill="FFFFFF"/>
        </w:rPr>
        <w:t>46</w:t>
      </w:r>
      <w:r>
        <w:rPr>
          <w:rFonts w:asciiTheme="minorEastAsia" w:eastAsiaTheme="minorEastAsia" w:hAnsiTheme="minorEastAsia" w:hint="eastAsia"/>
          <w:b w:val="0"/>
          <w:sz w:val="28"/>
          <w:szCs w:val="28"/>
          <w:shd w:val="clear" w:color="auto" w:fill="FFFFFF"/>
        </w:rPr>
        <w:t>年考虑，验算评估为项目可研报告编制提供依据。</w:t>
      </w:r>
      <w:r w:rsidR="00AD5B86">
        <w:rPr>
          <w:rFonts w:asciiTheme="minorEastAsia" w:eastAsiaTheme="minorEastAsia" w:hAnsiTheme="minorEastAsia" w:hint="eastAsia"/>
          <w:b w:val="0"/>
          <w:sz w:val="28"/>
          <w:szCs w:val="28"/>
          <w:shd w:val="clear" w:color="auto" w:fill="FFFFFF"/>
        </w:rPr>
        <w:t>本次验算根据现场调查、原建造时的荷载规范和设计规范（无检测结果）。当既有建筑增加屋面荷载或者改变使用功能时，应先做设计方案或评估报告。后续实施应遵循相关规范及建设程序要求进行。</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b w:val="0"/>
          <w:sz w:val="28"/>
          <w:szCs w:val="28"/>
          <w:shd w:val="clear" w:color="auto" w:fill="FFFFFF"/>
        </w:rPr>
        <w:t xml:space="preserve"> 根据</w:t>
      </w:r>
      <w:r>
        <w:rPr>
          <w:rFonts w:asciiTheme="minorEastAsia" w:eastAsiaTheme="minorEastAsia" w:hAnsiTheme="minorEastAsia" w:hint="eastAsia"/>
          <w:b w:val="0"/>
          <w:sz w:val="28"/>
          <w:szCs w:val="28"/>
          <w:shd w:val="clear" w:color="auto" w:fill="FFFFFF"/>
        </w:rPr>
        <w:t>该项目可行性研究报告</w:t>
      </w:r>
      <w:r>
        <w:rPr>
          <w:rFonts w:asciiTheme="minorEastAsia" w:eastAsiaTheme="minorEastAsia" w:hAnsiTheme="minorEastAsia"/>
          <w:b w:val="0"/>
          <w:sz w:val="28"/>
          <w:szCs w:val="28"/>
          <w:shd w:val="clear" w:color="auto" w:fill="FFFFFF"/>
        </w:rPr>
        <w:t>“光伏</w:t>
      </w:r>
      <w:r>
        <w:rPr>
          <w:rFonts w:asciiTheme="minorEastAsia" w:eastAsiaTheme="minorEastAsia" w:hAnsiTheme="minorEastAsia" w:hint="eastAsia"/>
          <w:b w:val="0"/>
          <w:sz w:val="28"/>
          <w:szCs w:val="28"/>
          <w:shd w:val="clear" w:color="auto" w:fill="FFFFFF"/>
        </w:rPr>
        <w:t>板排列</w:t>
      </w:r>
      <w:r>
        <w:rPr>
          <w:rFonts w:asciiTheme="minorEastAsia" w:eastAsiaTheme="minorEastAsia" w:hAnsiTheme="minorEastAsia"/>
          <w:b w:val="0"/>
          <w:sz w:val="28"/>
          <w:szCs w:val="28"/>
          <w:shd w:val="clear" w:color="auto" w:fill="FFFFFF"/>
        </w:rPr>
        <w:t>说明</w:t>
      </w:r>
      <w:r>
        <w:rPr>
          <w:rFonts w:asciiTheme="minorEastAsia" w:eastAsiaTheme="minorEastAsia" w:hAnsiTheme="minorEastAsia" w:hint="eastAsia"/>
          <w:b w:val="0"/>
          <w:sz w:val="28"/>
          <w:szCs w:val="28"/>
          <w:shd w:val="clear" w:color="auto" w:fill="FFFFFF"/>
        </w:rPr>
        <w:t>及自重</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屋面板上设置混凝土支墩0.3*0.3*0.3 m，光伏板通过用C型钢做为组件支架，固定在混凝土支墩上，形成整体光伏板屋面，新增恒载（光伏组件+</w:t>
      </w:r>
      <w:r w:rsidR="00D41F56">
        <w:rPr>
          <w:rFonts w:asciiTheme="minorEastAsia" w:eastAsiaTheme="minorEastAsia" w:hAnsiTheme="minorEastAsia" w:hint="eastAsia"/>
          <w:b w:val="0"/>
          <w:sz w:val="28"/>
          <w:szCs w:val="28"/>
          <w:shd w:val="clear" w:color="auto" w:fill="FFFFFF"/>
        </w:rPr>
        <w:t>支架+支墩</w:t>
      </w:r>
      <w:r>
        <w:rPr>
          <w:rFonts w:asciiTheme="minorEastAsia" w:eastAsiaTheme="minorEastAsia" w:hAnsiTheme="minorEastAsia" w:hint="eastAsia"/>
          <w:b w:val="0"/>
          <w:sz w:val="28"/>
          <w:szCs w:val="28"/>
          <w:shd w:val="clear" w:color="auto" w:fill="FFFFFF"/>
        </w:rPr>
        <w:t>荷载）不大于0.5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。光伏组件尺寸：2279mmx1134mmx35mm，重量27.6kg，折合：0.11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lastRenderedPageBreak/>
        <w:t>3.</w:t>
      </w:r>
      <w:r>
        <w:rPr>
          <w:rFonts w:asciiTheme="minorEastAsia" w:eastAsiaTheme="minorEastAsia" w:hAnsiTheme="minorEastAsia"/>
          <w:b w:val="0"/>
          <w:sz w:val="28"/>
          <w:szCs w:val="28"/>
          <w:shd w:val="clear" w:color="auto" w:fill="FFFFFF"/>
        </w:rPr>
        <w:t>梁柱截面</w:t>
      </w:r>
      <w:r>
        <w:rPr>
          <w:rFonts w:asciiTheme="minorEastAsia" w:eastAsiaTheme="minorEastAsia" w:hAnsiTheme="minorEastAsia" w:hint="eastAsia"/>
          <w:b w:val="0"/>
          <w:sz w:val="28"/>
          <w:szCs w:val="28"/>
          <w:shd w:val="clear" w:color="auto" w:fill="FFFFFF"/>
        </w:rPr>
        <w:t>等</w:t>
      </w:r>
      <w:r>
        <w:rPr>
          <w:rFonts w:asciiTheme="minorEastAsia" w:eastAsiaTheme="minorEastAsia" w:hAnsiTheme="minorEastAsia"/>
          <w:b w:val="0"/>
          <w:sz w:val="28"/>
          <w:szCs w:val="28"/>
          <w:shd w:val="clear" w:color="auto" w:fill="FFFFFF"/>
        </w:rPr>
        <w:t>尺寸</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混凝土强度等级、钢材</w:t>
      </w:r>
      <w:r>
        <w:rPr>
          <w:rFonts w:asciiTheme="minorEastAsia" w:eastAsiaTheme="minorEastAsia" w:hAnsiTheme="minorEastAsia" w:hint="eastAsia"/>
          <w:b w:val="0"/>
          <w:sz w:val="28"/>
          <w:szCs w:val="28"/>
          <w:shd w:val="clear" w:color="auto" w:fill="FFFFFF"/>
        </w:rPr>
        <w:t>材质等</w:t>
      </w:r>
      <w:r>
        <w:rPr>
          <w:rFonts w:asciiTheme="minorEastAsia" w:eastAsiaTheme="minorEastAsia" w:hAnsiTheme="minorEastAsia"/>
          <w:b w:val="0"/>
          <w:sz w:val="28"/>
          <w:szCs w:val="28"/>
          <w:shd w:val="clear" w:color="auto" w:fill="FFFFFF"/>
        </w:rPr>
        <w:t>同原设计</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其余参数均按现行规范取值同原设计</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4．主要采用规范依据</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《建筑结构可靠</w:t>
      </w:r>
      <w:r w:rsidR="00132CDF">
        <w:rPr>
          <w:rFonts w:asciiTheme="minorEastAsia" w:hAnsiTheme="minorEastAsia" w:hint="eastAsia"/>
          <w:sz w:val="28"/>
          <w:szCs w:val="28"/>
          <w:shd w:val="clear" w:color="auto" w:fill="FFFFFF"/>
        </w:rPr>
        <w:t>度</w:t>
      </w:r>
      <w:r>
        <w:rPr>
          <w:rFonts w:asciiTheme="minorEastAsia" w:hAnsiTheme="minorEastAsia" w:hint="eastAsia"/>
          <w:sz w:val="28"/>
          <w:szCs w:val="28"/>
          <w:shd w:val="clear" w:color="auto" w:fill="FFFFFF"/>
        </w:rPr>
        <w:t>设计统一标准》（GB50153-20</w:t>
      </w:r>
      <w:r w:rsidR="00132CDF">
        <w:rPr>
          <w:rFonts w:asciiTheme="minorEastAsia" w:hAnsiTheme="minorEastAsia" w:hint="eastAsia"/>
          <w:sz w:val="28"/>
          <w:szCs w:val="28"/>
          <w:shd w:val="clear" w:color="auto" w:fill="FFFFFF"/>
        </w:rPr>
        <w:t>01</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《建筑地基基础设计规范》（GB50007-2011）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《建筑结构荷载规范》（</w:t>
      </w:r>
      <w:r>
        <w:rPr>
          <w:rFonts w:asciiTheme="minorEastAsia" w:hAnsiTheme="minorEastAsia"/>
          <w:sz w:val="28"/>
          <w:szCs w:val="28"/>
          <w:shd w:val="clear" w:color="auto" w:fill="FFFFFF"/>
        </w:rPr>
        <w:t>(GB50009-2012)</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《既有建筑鉴定与加固通用规范》(GB 55021-2021)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《混凝土结构设计规范》GB50010-2010(2015年版）</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《建筑抗震设计规范》（GB50011-2010）（2016年版）</w:t>
      </w:r>
    </w:p>
    <w:p w:rsidR="00F96992" w:rsidRDefault="00A63C95">
      <w:pPr>
        <w:ind w:firstLineChars="400" w:firstLine="112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重庆市《建筑地基基础设计规范》DBJ50-047-2016</w:t>
      </w:r>
    </w:p>
    <w:p w:rsidR="00F96992" w:rsidRDefault="00A63C95">
      <w:pPr>
        <w:ind w:firstLineChars="400" w:firstLine="1120"/>
      </w:pPr>
      <w:r>
        <w:rPr>
          <w:rFonts w:asciiTheme="minorEastAsia" w:hAnsiTheme="minorEastAsia" w:hint="eastAsia"/>
          <w:sz w:val="28"/>
          <w:szCs w:val="28"/>
          <w:shd w:val="clear" w:color="auto" w:fill="FFFFFF"/>
        </w:rPr>
        <w:t>重庆市《建筑桩基础设计与施工验收规范》DBJ50-047-2016</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5．屋面荷载</w:t>
      </w:r>
    </w:p>
    <w:p w:rsidR="00F96992" w:rsidRDefault="00A63C95">
      <w:pPr>
        <w:pStyle w:val="a8"/>
        <w:ind w:firstLineChars="300" w:firstLine="84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sidR="00BA07F8">
        <w:rPr>
          <w:rFonts w:asciiTheme="minorEastAsia" w:eastAsiaTheme="minorEastAsia" w:hAnsiTheme="minorEastAsia" w:hint="eastAsia"/>
          <w:b w:val="0"/>
          <w:sz w:val="28"/>
          <w:szCs w:val="28"/>
          <w:shd w:val="clear" w:color="auto" w:fill="FFFFFF"/>
        </w:rPr>
        <w:t>原施工图屋面为</w:t>
      </w:r>
      <w:r>
        <w:rPr>
          <w:rFonts w:asciiTheme="minorEastAsia" w:eastAsiaTheme="minorEastAsia" w:hAnsiTheme="minorEastAsia" w:hint="eastAsia"/>
          <w:b w:val="0"/>
          <w:sz w:val="28"/>
          <w:szCs w:val="28"/>
          <w:shd w:val="clear" w:color="auto" w:fill="FFFFFF"/>
        </w:rPr>
        <w:t>上人屋面，均布活荷载标准值采用</w:t>
      </w:r>
      <w:r w:rsidR="00BA07F8">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BA07F8">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，无积灰荷载，风荷载地面粗糙类别为C类。</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2）.原施工图根据建筑屋面做法，均布恒荷载标准值统计如下：</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1、40厚C20细石混凝土</w:t>
      </w:r>
      <w:r w:rsidR="00551F5C">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 xml:space="preserve">          0.04*25=1.0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2、</w:t>
      </w:r>
      <w:r w:rsidR="00AF1427" w:rsidRPr="00AF1427">
        <w:rPr>
          <w:rFonts w:asciiTheme="minorEastAsia" w:eastAsiaTheme="minorEastAsia" w:hAnsiTheme="minorEastAsia" w:hint="eastAsia"/>
          <w:b w:val="0"/>
          <w:sz w:val="28"/>
          <w:szCs w:val="28"/>
          <w:shd w:val="clear" w:color="auto" w:fill="FFFFFF"/>
        </w:rPr>
        <w:t>20mm厚1:3水泥砂浆保护层</w:t>
      </w:r>
      <w:r w:rsidR="00551F5C">
        <w:rPr>
          <w:rFonts w:asciiTheme="minorEastAsia" w:eastAsiaTheme="minorEastAsia" w:hAnsiTheme="minorEastAsia" w:hint="eastAsia"/>
          <w:b w:val="0"/>
          <w:sz w:val="28"/>
          <w:szCs w:val="28"/>
          <w:shd w:val="clear" w:color="auto" w:fill="FFFFFF"/>
        </w:rPr>
        <w:t>:</w:t>
      </w:r>
      <w:r w:rsidR="00AF1427">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0.02*</w:t>
      </w:r>
      <w:r w:rsidR="00AF1427">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=0.</w:t>
      </w:r>
      <w:r w:rsidR="00AF1427">
        <w:rPr>
          <w:rFonts w:asciiTheme="minorEastAsia" w:eastAsiaTheme="minorEastAsia" w:hAnsiTheme="minorEastAsia" w:hint="eastAsia"/>
          <w:b w:val="0"/>
          <w:sz w:val="28"/>
          <w:szCs w:val="28"/>
          <w:shd w:val="clear" w:color="auto" w:fill="FFFFFF"/>
        </w:rPr>
        <w:t>38</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3531C0" w:rsidRDefault="00A63C95" w:rsidP="003531C0">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3、</w:t>
      </w:r>
      <w:r w:rsidR="003531C0" w:rsidRPr="003531C0">
        <w:rPr>
          <w:rFonts w:asciiTheme="minorEastAsia" w:eastAsiaTheme="minorEastAsia" w:hAnsiTheme="minorEastAsia" w:hint="eastAsia"/>
          <w:b w:val="0"/>
          <w:sz w:val="28"/>
          <w:szCs w:val="28"/>
          <w:shd w:val="clear" w:color="auto" w:fill="FFFFFF"/>
        </w:rPr>
        <w:t>50厚难燃型挤塑聚苯板</w:t>
      </w:r>
      <w:r w:rsidR="00551F5C">
        <w:rPr>
          <w:rFonts w:asciiTheme="minorEastAsia" w:eastAsiaTheme="minorEastAsia" w:hAnsiTheme="minorEastAsia" w:hint="eastAsia"/>
          <w:b w:val="0"/>
          <w:sz w:val="28"/>
          <w:szCs w:val="28"/>
          <w:shd w:val="clear" w:color="auto" w:fill="FFFFFF"/>
        </w:rPr>
        <w:t>:</w:t>
      </w:r>
      <w:r w:rsidR="003531C0">
        <w:rPr>
          <w:rFonts w:asciiTheme="minorEastAsia" w:eastAsiaTheme="minorEastAsia" w:hAnsiTheme="minorEastAsia" w:hint="eastAsia"/>
          <w:b w:val="0"/>
          <w:sz w:val="28"/>
          <w:szCs w:val="28"/>
          <w:shd w:val="clear" w:color="auto" w:fill="FFFFFF"/>
        </w:rPr>
        <w:t xml:space="preserve">        0.05*6=0.30 kN/m</w:t>
      </w:r>
      <w:r w:rsidR="003531C0">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4、</w:t>
      </w:r>
      <w:r w:rsidR="00551F5C">
        <w:rPr>
          <w:rFonts w:asciiTheme="minorEastAsia" w:eastAsiaTheme="minorEastAsia" w:hAnsiTheme="minorEastAsia" w:hint="eastAsia"/>
          <w:b w:val="0"/>
          <w:sz w:val="28"/>
          <w:szCs w:val="28"/>
          <w:shd w:val="clear" w:color="auto" w:fill="FFFFFF"/>
        </w:rPr>
        <w:t>6</w:t>
      </w:r>
      <w:r w:rsidR="00551F5C" w:rsidRPr="00551F5C">
        <w:rPr>
          <w:rFonts w:asciiTheme="minorEastAsia" w:eastAsiaTheme="minorEastAsia" w:hAnsiTheme="minorEastAsia" w:hint="eastAsia"/>
          <w:b w:val="0"/>
          <w:sz w:val="28"/>
          <w:szCs w:val="28"/>
          <w:shd w:val="clear" w:color="auto" w:fill="FFFFFF"/>
        </w:rPr>
        <w:t>.0厚双层SBS改性沥青防水卷材</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0.00</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*6=0.0</w:t>
      </w:r>
      <w:r w:rsidR="00551F5C">
        <w:rPr>
          <w:rFonts w:asciiTheme="minorEastAsia" w:eastAsiaTheme="minorEastAsia" w:hAnsiTheme="minorEastAsia" w:hint="eastAsia"/>
          <w:b w:val="0"/>
          <w:sz w:val="28"/>
          <w:szCs w:val="28"/>
          <w:shd w:val="clear" w:color="auto" w:fill="FFFFFF"/>
        </w:rPr>
        <w:t>36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551F5C"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5、</w:t>
      </w:r>
      <w:r w:rsidR="00551F5C">
        <w:rPr>
          <w:rFonts w:asciiTheme="minorEastAsia" w:eastAsiaTheme="minorEastAsia" w:hAnsiTheme="minorEastAsia" w:hint="eastAsia"/>
          <w:b w:val="0"/>
          <w:sz w:val="28"/>
          <w:szCs w:val="28"/>
          <w:shd w:val="clear" w:color="auto" w:fill="FFFFFF"/>
        </w:rPr>
        <w:t>20厚水泥砂浆找平层:</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0.02*19=0.38 kN/m</w:t>
      </w:r>
      <w:r w:rsidR="00551F5C">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6、</w:t>
      </w:r>
      <w:r w:rsidR="00551F5C" w:rsidRPr="00551F5C">
        <w:rPr>
          <w:rFonts w:asciiTheme="minorEastAsia" w:eastAsiaTheme="minorEastAsia" w:hAnsiTheme="minorEastAsia" w:hint="eastAsia"/>
          <w:b w:val="0"/>
          <w:sz w:val="28"/>
          <w:szCs w:val="28"/>
          <w:shd w:val="clear" w:color="auto" w:fill="FFFFFF"/>
        </w:rPr>
        <w:t>找坡层：页岩陶粒混凝土最薄处30厚</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w:t>
      </w:r>
      <w:r w:rsidR="00551F5C">
        <w:rPr>
          <w:rFonts w:asciiTheme="minorEastAsia" w:eastAsiaTheme="minorEastAsia" w:hAnsiTheme="minorEastAsia" w:hint="eastAsia"/>
          <w:b w:val="0"/>
          <w:sz w:val="28"/>
          <w:szCs w:val="28"/>
          <w:shd w:val="clear" w:color="auto" w:fill="FFFFFF"/>
        </w:rPr>
        <w:t>3+6*0.03)</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26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7、</w:t>
      </w:r>
      <w:r w:rsidR="00551F5C">
        <w:rPr>
          <w:rFonts w:asciiTheme="minorEastAsia" w:eastAsiaTheme="minorEastAsia" w:hAnsiTheme="minorEastAsia" w:hint="eastAsia"/>
          <w:b w:val="0"/>
          <w:sz w:val="28"/>
          <w:szCs w:val="28"/>
          <w:shd w:val="clear" w:color="auto" w:fill="FFFFFF"/>
        </w:rPr>
        <w:t>设备支架</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 xml:space="preserve">    0.2</w:t>
      </w:r>
      <w:r>
        <w:rPr>
          <w:rFonts w:asciiTheme="minorEastAsia" w:eastAsiaTheme="minorEastAsia" w:hAnsiTheme="minorEastAsia" w:hint="eastAsia"/>
          <w:b w:val="0"/>
          <w:sz w:val="28"/>
          <w:szCs w:val="28"/>
          <w:shd w:val="clear" w:color="auto" w:fill="FFFFFF"/>
        </w:rPr>
        <w:t>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1124"/>
        <w:jc w:val="left"/>
        <w:rPr>
          <w:rFonts w:asciiTheme="minorEastAsia" w:eastAsiaTheme="minorEastAsia" w:hAnsiTheme="minorEastAsia"/>
          <w:b w:val="0"/>
          <w:sz w:val="28"/>
          <w:szCs w:val="28"/>
          <w:shd w:val="clear" w:color="auto" w:fill="FFFFFF"/>
          <w:vertAlign w:val="superscript"/>
        </w:rPr>
      </w:pPr>
      <w:r>
        <w:rPr>
          <w:rFonts w:hint="eastAsia"/>
        </w:rPr>
        <w:lastRenderedPageBreak/>
        <w:t xml:space="preserve">                          </w:t>
      </w:r>
      <w:r>
        <w:rPr>
          <w:rFonts w:asciiTheme="minorEastAsia" w:eastAsiaTheme="minorEastAsia" w:hAnsiTheme="minorEastAsia" w:hint="eastAsia"/>
          <w:b w:val="0"/>
          <w:sz w:val="28"/>
          <w:szCs w:val="28"/>
          <w:shd w:val="clear" w:color="auto" w:fill="FFFFFF"/>
        </w:rPr>
        <w:t>合计：</w:t>
      </w:r>
      <w:r w:rsidR="00551F5C">
        <w:rPr>
          <w:rFonts w:asciiTheme="minorEastAsia" w:eastAsiaTheme="minorEastAsia" w:hAnsiTheme="minorEastAsia" w:hint="eastAsia"/>
          <w:b w:val="0"/>
          <w:sz w:val="28"/>
          <w:szCs w:val="28"/>
          <w:shd w:val="clear" w:color="auto" w:fill="FFFFFF"/>
        </w:rPr>
        <w:t>3.56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即楼板原有恒载统计取值</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（不计楼板自重），复核验算采用：0.5kN/m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（新增光伏板后），模型输入按</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，活荷载取值按原设计</w:t>
      </w:r>
      <w:r w:rsidR="008865DA">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rsidP="00F419A2">
      <w:pPr>
        <w:pStyle w:val="a8"/>
        <w:ind w:firstLineChars="346" w:firstLine="969"/>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3）.重庆市基本风压W0=0.4KN/m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，地面粗糙度为C类，不考虑雪荷载。</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6．地震荷载</w:t>
      </w:r>
    </w:p>
    <w:p w:rsidR="00F96992" w:rsidRDefault="00A63C95">
      <w:pPr>
        <w:pStyle w:val="a8"/>
        <w:ind w:firstLineChars="150" w:firstLine="42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；地面粗糙类别为C类。</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四.验算内容</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1.按现有混凝土梁、柱、屋面板体系</w:t>
      </w:r>
      <w:r>
        <w:rPr>
          <w:rFonts w:asciiTheme="minorEastAsia" w:eastAsiaTheme="minorEastAsia" w:hAnsiTheme="minorEastAsia"/>
          <w:b w:val="0"/>
          <w:sz w:val="28"/>
          <w:szCs w:val="28"/>
          <w:shd w:val="clear" w:color="auto" w:fill="FFFFFF"/>
        </w:rPr>
        <w:t>验算基础</w:t>
      </w:r>
      <w:r>
        <w:rPr>
          <w:rFonts w:asciiTheme="minorEastAsia" w:eastAsiaTheme="minorEastAsia" w:hAnsiTheme="minorEastAsia" w:hint="eastAsia"/>
          <w:b w:val="0"/>
          <w:sz w:val="28"/>
          <w:szCs w:val="28"/>
          <w:shd w:val="clear" w:color="auto" w:fill="FFFFFF"/>
        </w:rPr>
        <w:t>、混凝</w:t>
      </w:r>
      <w:r>
        <w:rPr>
          <w:rFonts w:asciiTheme="minorEastAsia" w:eastAsiaTheme="minorEastAsia" w:hAnsiTheme="minorEastAsia"/>
          <w:b w:val="0"/>
          <w:sz w:val="28"/>
          <w:szCs w:val="28"/>
          <w:shd w:val="clear" w:color="auto" w:fill="FFFFFF"/>
        </w:rPr>
        <w:t>柱、</w:t>
      </w:r>
      <w:r>
        <w:rPr>
          <w:rFonts w:asciiTheme="minorEastAsia" w:eastAsiaTheme="minorEastAsia" w:hAnsiTheme="minorEastAsia" w:hint="eastAsia"/>
          <w:b w:val="0"/>
          <w:sz w:val="28"/>
          <w:szCs w:val="28"/>
          <w:shd w:val="clear" w:color="auto" w:fill="FFFFFF"/>
        </w:rPr>
        <w:t>混凝土</w:t>
      </w:r>
      <w:r>
        <w:rPr>
          <w:rFonts w:asciiTheme="minorEastAsia" w:eastAsiaTheme="minorEastAsia" w:hAnsiTheme="minorEastAsia"/>
          <w:b w:val="0"/>
          <w:sz w:val="28"/>
          <w:szCs w:val="28"/>
          <w:shd w:val="clear" w:color="auto" w:fill="FFFFFF"/>
        </w:rPr>
        <w:t>梁、</w:t>
      </w:r>
      <w:r>
        <w:rPr>
          <w:rFonts w:asciiTheme="minorEastAsia" w:eastAsiaTheme="minorEastAsia" w:hAnsiTheme="minorEastAsia" w:hint="eastAsia"/>
          <w:b w:val="0"/>
          <w:sz w:val="28"/>
          <w:szCs w:val="28"/>
          <w:shd w:val="clear" w:color="auto" w:fill="FFFFFF"/>
        </w:rPr>
        <w:t>楼板</w:t>
      </w:r>
      <w:r>
        <w:rPr>
          <w:rFonts w:asciiTheme="minorEastAsia" w:eastAsiaTheme="minorEastAsia" w:hAnsiTheme="minorEastAsia"/>
          <w:b w:val="0"/>
          <w:sz w:val="28"/>
          <w:szCs w:val="28"/>
          <w:shd w:val="clear" w:color="auto" w:fill="FFFFFF"/>
        </w:rPr>
        <w:t>是否满足</w:t>
      </w:r>
      <w:r>
        <w:rPr>
          <w:rFonts w:asciiTheme="minorEastAsia" w:eastAsiaTheme="minorEastAsia" w:hAnsiTheme="minorEastAsia" w:hint="eastAsia"/>
          <w:b w:val="0"/>
          <w:sz w:val="28"/>
          <w:szCs w:val="28"/>
          <w:shd w:val="clear" w:color="auto" w:fill="FFFFFF"/>
        </w:rPr>
        <w:t>承载力及规范</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2.与新增荷载无直接关联不参与验算（如钢柱钢梁等防火、墙面围护、钢雨棚、楼梯、设备基础、栏杆等）。</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五.验算软件</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b w:val="0"/>
          <w:sz w:val="28"/>
          <w:szCs w:val="28"/>
          <w:shd w:val="clear" w:color="auto" w:fill="FFFFFF"/>
        </w:rPr>
        <w:t>结构计算软件采用</w:t>
      </w:r>
      <w:r>
        <w:rPr>
          <w:rFonts w:asciiTheme="minorEastAsia" w:eastAsiaTheme="minorEastAsia" w:hAnsiTheme="minorEastAsia" w:hint="eastAsia"/>
          <w:b w:val="0"/>
          <w:sz w:val="28"/>
          <w:szCs w:val="28"/>
          <w:shd w:val="clear" w:color="auto" w:fill="FFFFFF"/>
        </w:rPr>
        <w:t>计算软件为PKPM钢结构设计软件10版 V5.2.0</w:t>
      </w:r>
      <w:r>
        <w:rPr>
          <w:rFonts w:asciiTheme="minorEastAsia" w:eastAsiaTheme="minorEastAsia" w:hAnsiTheme="minorEastAsia"/>
          <w:b w:val="0"/>
          <w:sz w:val="28"/>
          <w:szCs w:val="28"/>
          <w:shd w:val="clear" w:color="auto" w:fill="FFFFFF"/>
        </w:rPr>
        <w:t>结构计算</w:t>
      </w:r>
      <w:r>
        <w:rPr>
          <w:rFonts w:asciiTheme="minorEastAsia" w:eastAsiaTheme="minorEastAsia" w:hAnsiTheme="minorEastAsia" w:hint="eastAsia"/>
          <w:b w:val="0"/>
          <w:sz w:val="28"/>
          <w:szCs w:val="28"/>
          <w:shd w:val="clear" w:color="auto" w:fill="FFFFFF"/>
        </w:rPr>
        <w:t>。</w:t>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六.模拟计算简图</w:t>
      </w:r>
    </w:p>
    <w:p w:rsidR="00F96992" w:rsidRDefault="00D224EF" w:rsidP="00D224EF">
      <w:pPr>
        <w:ind w:firstLineChars="150" w:firstLine="420"/>
        <w:rPr>
          <w:rFonts w:asciiTheme="minorEastAsia" w:hAnsiTheme="minorEastAsia" w:cstheme="majorBidi"/>
          <w:bCs/>
          <w:sz w:val="28"/>
          <w:szCs w:val="28"/>
          <w:shd w:val="clear" w:color="auto" w:fill="FFFFFF"/>
        </w:rPr>
      </w:pPr>
      <w:r>
        <w:rPr>
          <w:rFonts w:asciiTheme="minorEastAsia" w:hAnsiTheme="minorEastAsia" w:cstheme="majorBidi"/>
          <w:bCs/>
          <w:noProof/>
          <w:sz w:val="28"/>
          <w:szCs w:val="28"/>
          <w:shd w:val="clear" w:color="auto" w:fill="FFFFFF"/>
        </w:rPr>
        <w:lastRenderedPageBreak/>
        <w:drawing>
          <wp:inline distT="0" distB="0" distL="0" distR="0">
            <wp:extent cx="6301105" cy="5129826"/>
            <wp:effectExtent l="0" t="0" r="0" b="0"/>
            <wp:docPr id="267" name="图片 267" descr="C:\Users\Administrator\Documents\WeChat Files\wxid_26qgikwcqvzt11\FileStorage\Temp\1692199031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ocuments\WeChat Files\wxid_26qgikwcqvzt11\FileStorage\Temp\169219903103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1105" cy="5129826"/>
                    </a:xfrm>
                    <a:prstGeom prst="rect">
                      <a:avLst/>
                    </a:prstGeom>
                    <a:noFill/>
                    <a:ln>
                      <a:noFill/>
                    </a:ln>
                  </pic:spPr>
                </pic:pic>
              </a:graphicData>
            </a:graphic>
          </wp:inline>
        </w:drawing>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七.验算结果汇总</w:t>
      </w:r>
    </w:p>
    <w:p w:rsidR="00F96992" w:rsidRDefault="00A63C95">
      <w:pPr>
        <w:ind w:firstLineChars="150" w:firstLine="42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混凝土部分验算汇总</w:t>
      </w:r>
    </w:p>
    <w:tbl>
      <w:tblPr>
        <w:tblStyle w:val="a9"/>
        <w:tblW w:w="9781" w:type="dxa"/>
        <w:tblInd w:w="108" w:type="dxa"/>
        <w:tblLook w:val="04A0" w:firstRow="1" w:lastRow="0" w:firstColumn="1" w:lastColumn="0" w:noHBand="0" w:noVBand="1"/>
      </w:tblPr>
      <w:tblGrid>
        <w:gridCol w:w="1276"/>
        <w:gridCol w:w="1134"/>
        <w:gridCol w:w="7371"/>
      </w:tblGrid>
      <w:tr w:rsidR="00F96992">
        <w:trPr>
          <w:trHeight w:val="753"/>
        </w:trPr>
        <w:tc>
          <w:tcPr>
            <w:tcW w:w="1276"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编号</w:t>
            </w:r>
          </w:p>
        </w:tc>
        <w:tc>
          <w:tcPr>
            <w:tcW w:w="1134"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验算结果</w:t>
            </w:r>
          </w:p>
        </w:tc>
        <w:tc>
          <w:tcPr>
            <w:tcW w:w="7371"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注     明</w:t>
            </w: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基  础</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柱</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梁</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板</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bl>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lastRenderedPageBreak/>
        <w:t>八.验算评估及建议</w:t>
      </w:r>
    </w:p>
    <w:p w:rsidR="00F96992" w:rsidRDefault="00A63C95">
      <w:pPr>
        <w:pStyle w:val="a8"/>
        <w:ind w:firstLineChars="200" w:firstLine="560"/>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根据现场踏勘，建设单位实际现场描述及相关单位提供的归档文件或设计文件，</w:t>
      </w:r>
      <w:r w:rsidR="0035644A">
        <w:rPr>
          <w:rFonts w:asciiTheme="minorEastAsia" w:eastAsiaTheme="minorEastAsia" w:hAnsiTheme="minorEastAsia" w:hint="eastAsia"/>
          <w:b w:val="0"/>
          <w:sz w:val="28"/>
          <w:szCs w:val="28"/>
          <w:shd w:val="clear" w:color="auto" w:fill="FFFFFF"/>
        </w:rPr>
        <w:t>3#车间</w:t>
      </w:r>
      <w:r>
        <w:rPr>
          <w:rFonts w:asciiTheme="minorEastAsia" w:eastAsiaTheme="minorEastAsia" w:hAnsiTheme="minorEastAsia" w:hint="eastAsia"/>
          <w:b w:val="0"/>
          <w:sz w:val="28"/>
          <w:szCs w:val="28"/>
          <w:shd w:val="clear" w:color="auto" w:fill="FFFFFF"/>
        </w:rPr>
        <w:t>屋面新增加0.5KN/m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光伏板恒荷载进行验算和综合分析后得出如下结论：</w:t>
      </w:r>
    </w:p>
    <w:p w:rsidR="00F96992" w:rsidRDefault="00A63C95" w:rsidP="00984B6D">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屋顶总建筑面积</w:t>
      </w:r>
      <w:r w:rsidR="00984B6D" w:rsidRPr="00984B6D">
        <w:rPr>
          <w:rFonts w:asciiTheme="minorEastAsia" w:hAnsiTheme="minorEastAsia" w:cstheme="majorBidi"/>
          <w:bCs/>
          <w:sz w:val="28"/>
          <w:szCs w:val="28"/>
          <w:shd w:val="clear" w:color="auto" w:fill="FFFFFF"/>
        </w:rPr>
        <w:t>1398.76</w:t>
      </w:r>
      <w:r>
        <w:rPr>
          <w:rFonts w:asciiTheme="minorEastAsia" w:hAnsiTheme="minorEastAsia" w:cstheme="majorBidi" w:hint="eastAsia"/>
          <w:bCs/>
          <w:sz w:val="28"/>
          <w:szCs w:val="28"/>
          <w:shd w:val="clear" w:color="auto" w:fill="FFFFFF"/>
        </w:rPr>
        <w:t>㎡，扣除屋顶设备占用的面积总计为</w:t>
      </w:r>
      <w:r w:rsidR="00583190">
        <w:rPr>
          <w:rFonts w:asciiTheme="minorEastAsia" w:hAnsiTheme="minorEastAsia" w:cstheme="majorBidi" w:hint="eastAsia"/>
          <w:bCs/>
          <w:sz w:val="28"/>
          <w:szCs w:val="28"/>
          <w:shd w:val="clear" w:color="auto" w:fill="FFFFFF"/>
        </w:rPr>
        <w:t>57.60</w:t>
      </w:r>
      <w:r>
        <w:rPr>
          <w:rFonts w:asciiTheme="minorEastAsia" w:hAnsiTheme="minorEastAsia" w:cstheme="majorBidi" w:hint="eastAsia"/>
          <w:bCs/>
          <w:sz w:val="28"/>
          <w:szCs w:val="28"/>
          <w:shd w:val="clear" w:color="auto" w:fill="FFFFFF"/>
        </w:rPr>
        <w:t>㎡，验算满足承载力要求可以利用的屋面面积为</w:t>
      </w:r>
      <w:r w:rsidR="00583190">
        <w:rPr>
          <w:rFonts w:asciiTheme="minorEastAsia" w:hAnsiTheme="minorEastAsia" w:cstheme="majorBidi" w:hint="eastAsia"/>
          <w:bCs/>
          <w:sz w:val="28"/>
          <w:szCs w:val="28"/>
          <w:shd w:val="clear" w:color="auto" w:fill="FFFFFF"/>
        </w:rPr>
        <w:t>1314.16</w:t>
      </w:r>
      <w:r>
        <w:rPr>
          <w:rFonts w:asciiTheme="minorEastAsia" w:hAnsiTheme="minorEastAsia" w:cstheme="majorBidi" w:hint="eastAsia"/>
          <w:bCs/>
          <w:sz w:val="28"/>
          <w:szCs w:val="28"/>
          <w:shd w:val="clear" w:color="auto" w:fill="FFFFFF"/>
        </w:rPr>
        <w:t>㎡。</w:t>
      </w:r>
    </w:p>
    <w:p w:rsidR="00F96992" w:rsidRDefault="00702143">
      <w:pPr>
        <w:pStyle w:val="af4"/>
        <w:ind w:left="780" w:firstLineChars="0" w:firstLine="0"/>
        <w:rPr>
          <w:rFonts w:asciiTheme="minorEastAsia" w:hAnsiTheme="minorEastAsia" w:cstheme="majorBidi"/>
          <w:bCs/>
          <w:sz w:val="28"/>
          <w:szCs w:val="28"/>
          <w:shd w:val="clear" w:color="auto" w:fill="FFFFFF"/>
        </w:rPr>
      </w:pPr>
      <w:r>
        <w:rPr>
          <w:rFonts w:asciiTheme="minorEastAsia" w:hAnsiTheme="minorEastAsia" w:cstheme="majorBidi"/>
          <w:bCs/>
          <w:noProof/>
          <w:sz w:val="28"/>
          <w:szCs w:val="28"/>
          <w:shd w:val="clear" w:color="auto" w:fill="FFFFFF"/>
        </w:rPr>
        <w:drawing>
          <wp:inline distT="0" distB="0" distL="0" distR="0">
            <wp:extent cx="6301105" cy="2751275"/>
            <wp:effectExtent l="0" t="0" r="0" b="0"/>
            <wp:docPr id="268" name="图片 268" descr="C:\Users\Administrator\Documents\WeChat Files\wxid_26qgikwcqvzt11\FileStorage\Temp\16921993967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ocuments\WeChat Files\wxid_26qgikwcqvzt11\FileStorage\Temp\1692199396798.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01105" cy="2751275"/>
                    </a:xfrm>
                    <a:prstGeom prst="rect">
                      <a:avLst/>
                    </a:prstGeom>
                    <a:noFill/>
                    <a:ln>
                      <a:noFill/>
                    </a:ln>
                  </pic:spPr>
                </pic:pic>
              </a:graphicData>
            </a:graphic>
          </wp:inline>
        </w:drawing>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经模拟计算屋面梁</w:t>
      </w:r>
      <w:r w:rsidR="00045C62">
        <w:rPr>
          <w:rFonts w:asciiTheme="minorEastAsia" w:hAnsiTheme="minorEastAsia" w:cstheme="majorBidi" w:hint="eastAsia"/>
          <w:bCs/>
          <w:sz w:val="28"/>
          <w:szCs w:val="28"/>
          <w:shd w:val="clear" w:color="auto" w:fill="FFFFFF"/>
        </w:rPr>
        <w:t>、板、柱</w:t>
      </w:r>
      <w:r>
        <w:rPr>
          <w:rFonts w:asciiTheme="minorEastAsia" w:hAnsiTheme="minorEastAsia" w:cstheme="majorBidi" w:hint="eastAsia"/>
          <w:bCs/>
          <w:sz w:val="28"/>
          <w:szCs w:val="28"/>
          <w:shd w:val="clear" w:color="auto" w:fill="FFFFFF"/>
        </w:rPr>
        <w:t>在增加</w:t>
      </w:r>
      <w:r w:rsidR="00045C62">
        <w:rPr>
          <w:rFonts w:asciiTheme="minorEastAsia" w:hAnsiTheme="minorEastAsia" w:cstheme="majorBidi" w:hint="eastAsia"/>
          <w:bCs/>
          <w:sz w:val="28"/>
          <w:szCs w:val="28"/>
          <w:shd w:val="clear" w:color="auto" w:fill="FFFFFF"/>
        </w:rPr>
        <w:t>光伏板</w:t>
      </w:r>
      <w:r>
        <w:rPr>
          <w:rFonts w:asciiTheme="minorEastAsia" w:hAnsiTheme="minorEastAsia" w:cstheme="majorBidi" w:hint="eastAsia"/>
          <w:bCs/>
          <w:sz w:val="28"/>
          <w:szCs w:val="28"/>
          <w:shd w:val="clear" w:color="auto" w:fill="FFFFFF"/>
        </w:rPr>
        <w:t>荷载后满足原施工图设计规范及承载力要求。</w:t>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基础满足承载力要求。</w:t>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安装光伏板需采用专用夹具固定,固定支架的混凝土墩不能破坏原屋面结构防水层。</w:t>
      </w:r>
    </w:p>
    <w:p w:rsidR="00F96992" w:rsidRDefault="00A63C95" w:rsidP="005F7866">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九.验算结果及简图</w:t>
      </w:r>
    </w:p>
    <w:sdt>
      <w:sdtPr>
        <w:rPr>
          <w:rFonts w:asciiTheme="minorHAnsi" w:eastAsiaTheme="minorEastAsia" w:hAnsiTheme="minorHAnsi" w:cstheme="minorBidi"/>
          <w:b w:val="0"/>
          <w:bCs w:val="0"/>
          <w:color w:val="auto"/>
          <w:kern w:val="2"/>
          <w:sz w:val="21"/>
          <w:szCs w:val="22"/>
        </w:rPr>
        <w:id w:val="2"/>
        <w:docPartObj>
          <w:docPartGallery w:val="Table of Contents"/>
          <w:docPartUnique/>
        </w:docPartObj>
      </w:sdtPr>
      <w:sdtEndPr/>
      <w:sdtContent>
        <w:p w:rsidR="005F7866" w:rsidRDefault="005F7866" w:rsidP="005F7866">
          <w:pPr>
            <w:pStyle w:val="TOC1"/>
            <w:jc w:val="center"/>
          </w:pPr>
          <w:r>
            <w:rPr>
              <w:color w:val="000000"/>
              <w:lang w:val="zh-CN"/>
            </w:rPr>
            <w:t>目</w:t>
          </w:r>
          <w:r>
            <w:rPr>
              <w:color w:val="000000"/>
              <w:lang w:val="zh-CN"/>
            </w:rPr>
            <w:t xml:space="preserve">  </w:t>
          </w:r>
          <w:r>
            <w:rPr>
              <w:color w:val="000000"/>
              <w:lang w:val="zh-CN"/>
            </w:rPr>
            <w:t>录</w:t>
          </w:r>
        </w:p>
        <w:p w:rsidR="005F7866" w:rsidRDefault="005F7866" w:rsidP="005F7866">
          <w:pPr>
            <w:pStyle w:val="10"/>
            <w:tabs>
              <w:tab w:val="right" w:leader="dot" w:pos="21356"/>
            </w:tabs>
          </w:pPr>
          <w:r>
            <w:fldChar w:fldCharType="begin"/>
          </w:r>
          <w:r>
            <w:instrText xml:space="preserve"> TOC \o "1-4" \h \z \u </w:instrText>
          </w:r>
          <w:r>
            <w:fldChar w:fldCharType="separate"/>
          </w:r>
          <w:hyperlink w:anchor="_Toc0">
            <w:r>
              <w:t>一</w:t>
            </w:r>
            <w:r>
              <w:t xml:space="preserve">. </w:t>
            </w:r>
            <w:r>
              <w:t>设计依据信息</w:t>
            </w:r>
            <w:r>
              <w:tab/>
            </w:r>
            <w:r>
              <w:fldChar w:fldCharType="begin"/>
            </w:r>
            <w:r>
              <w:instrText xml:space="preserve"> PAGEREF _Toc0 \h </w:instrText>
            </w:r>
            <w:r>
              <w:fldChar w:fldCharType="end"/>
            </w:r>
          </w:hyperlink>
        </w:p>
        <w:p w:rsidR="005F7866" w:rsidRDefault="00690D2D" w:rsidP="005F7866">
          <w:pPr>
            <w:pStyle w:val="10"/>
            <w:tabs>
              <w:tab w:val="right" w:leader="dot" w:pos="21356"/>
            </w:tabs>
          </w:pPr>
          <w:hyperlink w:anchor="_Toc1" w:history="1">
            <w:r w:rsidR="005F7866">
              <w:t>二</w:t>
            </w:r>
            <w:r w:rsidR="005F7866">
              <w:t xml:space="preserve">. </w:t>
            </w:r>
            <w:r w:rsidR="005F7866">
              <w:t>计算软件信息</w:t>
            </w:r>
            <w:r w:rsidR="005F7866">
              <w:tab/>
            </w:r>
            <w:r w:rsidR="005F7866">
              <w:fldChar w:fldCharType="begin"/>
            </w:r>
            <w:r w:rsidR="005F7866">
              <w:instrText xml:space="preserve"> PAGEREF _Toc1 \h </w:instrText>
            </w:r>
            <w:r w:rsidR="005F7866">
              <w:fldChar w:fldCharType="end"/>
            </w:r>
          </w:hyperlink>
        </w:p>
        <w:p w:rsidR="005F7866" w:rsidRDefault="00690D2D" w:rsidP="005F7866">
          <w:pPr>
            <w:pStyle w:val="10"/>
            <w:tabs>
              <w:tab w:val="right" w:leader="dot" w:pos="21356"/>
            </w:tabs>
          </w:pPr>
          <w:hyperlink w:anchor="_Toc2">
            <w:r w:rsidR="005F7866">
              <w:t>三</w:t>
            </w:r>
            <w:r w:rsidR="005F7866">
              <w:t xml:space="preserve">. </w:t>
            </w:r>
            <w:r w:rsidR="005F7866">
              <w:t>项目基本信息</w:t>
            </w:r>
            <w:r w:rsidR="005F7866">
              <w:tab/>
            </w:r>
            <w:r w:rsidR="005F7866">
              <w:fldChar w:fldCharType="begin"/>
            </w:r>
            <w:r w:rsidR="005F7866">
              <w:instrText xml:space="preserve"> PAGEREF _Toc2 \h </w:instrText>
            </w:r>
            <w:r w:rsidR="005F7866">
              <w:fldChar w:fldCharType="end"/>
            </w:r>
          </w:hyperlink>
        </w:p>
        <w:p w:rsidR="005F7866" w:rsidRDefault="00690D2D" w:rsidP="005F7866">
          <w:pPr>
            <w:pStyle w:val="10"/>
            <w:tabs>
              <w:tab w:val="right" w:leader="dot" w:pos="21356"/>
            </w:tabs>
          </w:pPr>
          <w:hyperlink w:anchor="_Toc3">
            <w:r w:rsidR="005F7866">
              <w:t>四</w:t>
            </w:r>
            <w:r w:rsidR="005F7866">
              <w:t xml:space="preserve">. </w:t>
            </w:r>
            <w:r w:rsidR="005F7866">
              <w:t>指标汇总信息</w:t>
            </w:r>
            <w:r w:rsidR="005F7866">
              <w:tab/>
            </w:r>
            <w:r w:rsidR="005F7866">
              <w:fldChar w:fldCharType="begin"/>
            </w:r>
            <w:r w:rsidR="005F7866">
              <w:instrText xml:space="preserve"> PAGEREF _Toc3 \h </w:instrText>
            </w:r>
            <w:r w:rsidR="005F7866">
              <w:fldChar w:fldCharType="end"/>
            </w:r>
          </w:hyperlink>
        </w:p>
        <w:p w:rsidR="005F7866" w:rsidRDefault="00690D2D" w:rsidP="005F7866">
          <w:pPr>
            <w:pStyle w:val="10"/>
            <w:tabs>
              <w:tab w:val="right" w:leader="dot" w:pos="21356"/>
            </w:tabs>
          </w:pPr>
          <w:hyperlink w:anchor="_Toc4">
            <w:r w:rsidR="005F7866">
              <w:t>五</w:t>
            </w:r>
            <w:r w:rsidR="005F7866">
              <w:t xml:space="preserve">. </w:t>
            </w:r>
            <w:r w:rsidR="005F7866">
              <w:t>结构模型概况</w:t>
            </w:r>
            <w:r w:rsidR="005F7866">
              <w:tab/>
            </w:r>
            <w:r w:rsidR="005F7866">
              <w:fldChar w:fldCharType="begin"/>
            </w:r>
            <w:r w:rsidR="005F7866">
              <w:instrText xml:space="preserve"> PAGEREF _Toc4 \h </w:instrText>
            </w:r>
            <w:r w:rsidR="005F7866">
              <w:fldChar w:fldCharType="end"/>
            </w:r>
          </w:hyperlink>
        </w:p>
        <w:p w:rsidR="005F7866" w:rsidRDefault="00690D2D" w:rsidP="005F7866">
          <w:pPr>
            <w:pStyle w:val="20"/>
            <w:tabs>
              <w:tab w:val="right" w:leader="dot" w:pos="21356"/>
            </w:tabs>
          </w:pPr>
          <w:hyperlink w:anchor="_Toc5">
            <w:r w:rsidR="005F7866">
              <w:t xml:space="preserve">1. </w:t>
            </w:r>
            <w:r w:rsidR="005F7866">
              <w:t>系统总信息</w:t>
            </w:r>
            <w:r w:rsidR="005F7866">
              <w:tab/>
            </w:r>
            <w:r w:rsidR="005F7866">
              <w:fldChar w:fldCharType="begin"/>
            </w:r>
            <w:r w:rsidR="005F7866">
              <w:instrText xml:space="preserve"> PAGEREF _Toc5 \h </w:instrText>
            </w:r>
            <w:r w:rsidR="005F7866">
              <w:fldChar w:fldCharType="end"/>
            </w:r>
          </w:hyperlink>
        </w:p>
        <w:p w:rsidR="005F7866" w:rsidRDefault="00690D2D" w:rsidP="005F7866">
          <w:pPr>
            <w:pStyle w:val="20"/>
            <w:tabs>
              <w:tab w:val="right" w:leader="dot" w:pos="21356"/>
            </w:tabs>
          </w:pPr>
          <w:hyperlink w:anchor="_Toc6">
            <w:r w:rsidR="005F7866">
              <w:t xml:space="preserve">2. </w:t>
            </w:r>
            <w:r w:rsidR="005F7866">
              <w:t>楼层信息</w:t>
            </w:r>
            <w:r w:rsidR="005F7866">
              <w:tab/>
            </w:r>
            <w:r w:rsidR="005F7866">
              <w:fldChar w:fldCharType="begin"/>
            </w:r>
            <w:r w:rsidR="005F7866">
              <w:instrText xml:space="preserve"> PAGEREF _Toc6 \h </w:instrText>
            </w:r>
            <w:r w:rsidR="005F7866">
              <w:fldChar w:fldCharType="end"/>
            </w:r>
          </w:hyperlink>
        </w:p>
        <w:p w:rsidR="005F7866" w:rsidRDefault="00690D2D" w:rsidP="005F7866">
          <w:pPr>
            <w:pStyle w:val="20"/>
            <w:tabs>
              <w:tab w:val="right" w:leader="dot" w:pos="21356"/>
            </w:tabs>
          </w:pPr>
          <w:hyperlink w:anchor="_Toc7">
            <w:r w:rsidR="005F7866">
              <w:t xml:space="preserve">3. </w:t>
            </w:r>
            <w:r w:rsidR="005F7866">
              <w:t>各层等效尺寸</w:t>
            </w:r>
            <w:r w:rsidR="005F7866">
              <w:tab/>
            </w:r>
            <w:r w:rsidR="005F7866">
              <w:fldChar w:fldCharType="begin"/>
            </w:r>
            <w:r w:rsidR="005F7866">
              <w:instrText xml:space="preserve"> PAGEREF _Toc7 \h </w:instrText>
            </w:r>
            <w:r w:rsidR="005F7866">
              <w:fldChar w:fldCharType="end"/>
            </w:r>
          </w:hyperlink>
        </w:p>
        <w:p w:rsidR="005F7866" w:rsidRDefault="00690D2D" w:rsidP="005F7866">
          <w:pPr>
            <w:pStyle w:val="20"/>
            <w:tabs>
              <w:tab w:val="right" w:leader="dot" w:pos="21356"/>
            </w:tabs>
          </w:pPr>
          <w:hyperlink w:anchor="_Toc8">
            <w:r w:rsidR="005F7866">
              <w:t xml:space="preserve">4. </w:t>
            </w:r>
            <w:r w:rsidR="005F7866">
              <w:t>层塔属性</w:t>
            </w:r>
            <w:r w:rsidR="005F7866">
              <w:tab/>
            </w:r>
            <w:r w:rsidR="005F7866">
              <w:fldChar w:fldCharType="begin"/>
            </w:r>
            <w:r w:rsidR="005F7866">
              <w:instrText xml:space="preserve"> PAGEREF _Toc8 \h </w:instrText>
            </w:r>
            <w:r w:rsidR="005F7866">
              <w:fldChar w:fldCharType="end"/>
            </w:r>
          </w:hyperlink>
        </w:p>
        <w:p w:rsidR="005F7866" w:rsidRDefault="00690D2D" w:rsidP="005F7866">
          <w:pPr>
            <w:pStyle w:val="10"/>
            <w:tabs>
              <w:tab w:val="right" w:leader="dot" w:pos="21356"/>
            </w:tabs>
          </w:pPr>
          <w:hyperlink w:anchor="_Toc9">
            <w:r w:rsidR="005F7866">
              <w:t>六</w:t>
            </w:r>
            <w:r w:rsidR="005F7866">
              <w:t xml:space="preserve">. </w:t>
            </w:r>
            <w:r w:rsidR="005F7866">
              <w:t>工况和组合</w:t>
            </w:r>
            <w:r w:rsidR="005F7866">
              <w:tab/>
            </w:r>
            <w:r w:rsidR="005F7866">
              <w:fldChar w:fldCharType="begin"/>
            </w:r>
            <w:r w:rsidR="005F7866">
              <w:instrText xml:space="preserve"> PAGEREF _Toc9 \h </w:instrText>
            </w:r>
            <w:r w:rsidR="005F7866">
              <w:fldChar w:fldCharType="end"/>
            </w:r>
          </w:hyperlink>
        </w:p>
        <w:p w:rsidR="005F7866" w:rsidRDefault="00690D2D" w:rsidP="005F7866">
          <w:pPr>
            <w:pStyle w:val="20"/>
            <w:tabs>
              <w:tab w:val="right" w:leader="dot" w:pos="21356"/>
            </w:tabs>
          </w:pPr>
          <w:hyperlink w:anchor="_Toc10">
            <w:r w:rsidR="005F7866">
              <w:t xml:space="preserve">1. </w:t>
            </w:r>
            <w:r w:rsidR="005F7866">
              <w:t>工况设定</w:t>
            </w:r>
            <w:r w:rsidR="005F7866">
              <w:tab/>
            </w:r>
            <w:r w:rsidR="005F7866">
              <w:fldChar w:fldCharType="begin"/>
            </w:r>
            <w:r w:rsidR="005F7866">
              <w:instrText xml:space="preserve"> PAGEREF _Toc10 \h </w:instrText>
            </w:r>
            <w:r w:rsidR="005F7866">
              <w:fldChar w:fldCharType="end"/>
            </w:r>
          </w:hyperlink>
        </w:p>
        <w:p w:rsidR="005F7866" w:rsidRDefault="00690D2D" w:rsidP="005F7866">
          <w:pPr>
            <w:pStyle w:val="20"/>
            <w:tabs>
              <w:tab w:val="right" w:leader="dot" w:pos="21356"/>
            </w:tabs>
          </w:pPr>
          <w:hyperlink w:anchor="_Toc11">
            <w:r w:rsidR="005F7866">
              <w:t xml:space="preserve">2. </w:t>
            </w:r>
            <w:r w:rsidR="005F7866">
              <w:t>工况信息</w:t>
            </w:r>
            <w:r w:rsidR="005F7866">
              <w:tab/>
            </w:r>
            <w:r w:rsidR="005F7866">
              <w:fldChar w:fldCharType="begin"/>
            </w:r>
            <w:r w:rsidR="005F7866">
              <w:instrText xml:space="preserve"> PAGEREF _Toc11 \h </w:instrText>
            </w:r>
            <w:r w:rsidR="005F7866">
              <w:fldChar w:fldCharType="end"/>
            </w:r>
          </w:hyperlink>
        </w:p>
        <w:p w:rsidR="005F7866" w:rsidRDefault="00690D2D" w:rsidP="005F7866">
          <w:pPr>
            <w:pStyle w:val="20"/>
            <w:tabs>
              <w:tab w:val="right" w:leader="dot" w:pos="21356"/>
            </w:tabs>
          </w:pPr>
          <w:hyperlink w:anchor="_Toc12">
            <w:r w:rsidR="005F7866">
              <w:t xml:space="preserve">3. </w:t>
            </w:r>
            <w:r w:rsidR="005F7866">
              <w:t>构件内力基本组合系数</w:t>
            </w:r>
            <w:r w:rsidR="005F7866">
              <w:tab/>
            </w:r>
            <w:r w:rsidR="005F7866">
              <w:fldChar w:fldCharType="begin"/>
            </w:r>
            <w:r w:rsidR="005F7866">
              <w:instrText xml:space="preserve"> PAGEREF _Toc12 \h </w:instrText>
            </w:r>
            <w:r w:rsidR="005F7866">
              <w:fldChar w:fldCharType="end"/>
            </w:r>
          </w:hyperlink>
        </w:p>
        <w:p w:rsidR="005F7866" w:rsidRDefault="00690D2D" w:rsidP="005F7866">
          <w:pPr>
            <w:pStyle w:val="10"/>
            <w:tabs>
              <w:tab w:val="right" w:leader="dot" w:pos="21356"/>
            </w:tabs>
          </w:pPr>
          <w:hyperlink w:anchor="_Toc13">
            <w:r w:rsidR="005F7866">
              <w:t>七</w:t>
            </w:r>
            <w:r w:rsidR="005F7866">
              <w:t xml:space="preserve">. </w:t>
            </w:r>
            <w:r w:rsidR="005F7866">
              <w:t>质量信息</w:t>
            </w:r>
            <w:r w:rsidR="005F7866">
              <w:tab/>
            </w:r>
            <w:r w:rsidR="005F7866">
              <w:fldChar w:fldCharType="begin"/>
            </w:r>
            <w:r w:rsidR="005F7866">
              <w:instrText xml:space="preserve"> PAGEREF _Toc13 \h </w:instrText>
            </w:r>
            <w:r w:rsidR="005F7866">
              <w:fldChar w:fldCharType="end"/>
            </w:r>
          </w:hyperlink>
        </w:p>
        <w:p w:rsidR="005F7866" w:rsidRDefault="00690D2D" w:rsidP="005F7866">
          <w:pPr>
            <w:pStyle w:val="20"/>
            <w:tabs>
              <w:tab w:val="right" w:leader="dot" w:pos="21356"/>
            </w:tabs>
          </w:pPr>
          <w:hyperlink w:anchor="_Toc14">
            <w:r w:rsidR="005F7866">
              <w:t xml:space="preserve">1. </w:t>
            </w:r>
            <w:r w:rsidR="005F7866">
              <w:t>结构质量分布</w:t>
            </w:r>
            <w:r w:rsidR="005F7866">
              <w:tab/>
            </w:r>
            <w:r w:rsidR="005F7866">
              <w:fldChar w:fldCharType="begin"/>
            </w:r>
            <w:r w:rsidR="005F7866">
              <w:instrText xml:space="preserve"> PAGEREF _Toc14 \h </w:instrText>
            </w:r>
            <w:r w:rsidR="005F7866">
              <w:fldChar w:fldCharType="end"/>
            </w:r>
          </w:hyperlink>
        </w:p>
        <w:p w:rsidR="005F7866" w:rsidRDefault="00690D2D" w:rsidP="005F7866">
          <w:pPr>
            <w:pStyle w:val="20"/>
            <w:tabs>
              <w:tab w:val="right" w:leader="dot" w:pos="21356"/>
            </w:tabs>
          </w:pPr>
          <w:hyperlink w:anchor="_Toc15">
            <w:r w:rsidR="005F7866">
              <w:t xml:space="preserve">2. </w:t>
            </w:r>
            <w:r w:rsidR="005F7866">
              <w:t>各层刚心、偏心率信息</w:t>
            </w:r>
            <w:r w:rsidR="005F7866">
              <w:tab/>
            </w:r>
            <w:r w:rsidR="005F7866">
              <w:fldChar w:fldCharType="begin"/>
            </w:r>
            <w:r w:rsidR="005F7866">
              <w:instrText xml:space="preserve"> PAGEREF _Toc15 \h </w:instrText>
            </w:r>
            <w:r w:rsidR="005F7866">
              <w:fldChar w:fldCharType="end"/>
            </w:r>
          </w:hyperlink>
        </w:p>
        <w:p w:rsidR="005F7866" w:rsidRDefault="00690D2D" w:rsidP="005F7866">
          <w:pPr>
            <w:pStyle w:val="10"/>
            <w:tabs>
              <w:tab w:val="right" w:leader="dot" w:pos="21356"/>
            </w:tabs>
          </w:pPr>
          <w:hyperlink w:anchor="_Toc16">
            <w:r w:rsidR="005F7866">
              <w:t>八</w:t>
            </w:r>
            <w:r w:rsidR="005F7866">
              <w:t xml:space="preserve">. </w:t>
            </w:r>
            <w:r w:rsidR="005F7866">
              <w:t>荷载信息</w:t>
            </w:r>
            <w:r w:rsidR="005F7866">
              <w:tab/>
            </w:r>
            <w:r w:rsidR="005F7866">
              <w:fldChar w:fldCharType="begin"/>
            </w:r>
            <w:r w:rsidR="005F7866">
              <w:instrText xml:space="preserve"> PAGEREF _Toc16 \h </w:instrText>
            </w:r>
            <w:r w:rsidR="005F7866">
              <w:fldChar w:fldCharType="end"/>
            </w:r>
          </w:hyperlink>
        </w:p>
        <w:p w:rsidR="005F7866" w:rsidRDefault="00690D2D" w:rsidP="005F7866">
          <w:pPr>
            <w:pStyle w:val="20"/>
            <w:tabs>
              <w:tab w:val="right" w:leader="dot" w:pos="21356"/>
            </w:tabs>
          </w:pPr>
          <w:hyperlink w:anchor="_Toc17">
            <w:r w:rsidR="005F7866">
              <w:t xml:space="preserve">1. </w:t>
            </w:r>
            <w:r w:rsidR="005F7866">
              <w:t>风荷载信息</w:t>
            </w:r>
            <w:r w:rsidR="005F7866">
              <w:tab/>
            </w:r>
            <w:r w:rsidR="005F7866">
              <w:fldChar w:fldCharType="begin"/>
            </w:r>
            <w:r w:rsidR="005F7866">
              <w:instrText xml:space="preserve"> PAGEREF _Toc17 \h </w:instrText>
            </w:r>
            <w:r w:rsidR="005F7866">
              <w:fldChar w:fldCharType="end"/>
            </w:r>
          </w:hyperlink>
        </w:p>
        <w:p w:rsidR="005F7866" w:rsidRDefault="00690D2D" w:rsidP="005F7866">
          <w:pPr>
            <w:pStyle w:val="10"/>
            <w:tabs>
              <w:tab w:val="right" w:leader="dot" w:pos="21356"/>
            </w:tabs>
          </w:pPr>
          <w:hyperlink w:anchor="_Toc18">
            <w:r w:rsidR="005F7866">
              <w:t>九</w:t>
            </w:r>
            <w:r w:rsidR="005F7866">
              <w:t xml:space="preserve">. </w:t>
            </w:r>
            <w:r w:rsidR="005F7866">
              <w:t>立面规则性</w:t>
            </w:r>
            <w:r w:rsidR="005F7866">
              <w:tab/>
            </w:r>
            <w:r w:rsidR="005F7866">
              <w:fldChar w:fldCharType="begin"/>
            </w:r>
            <w:r w:rsidR="005F7866">
              <w:instrText xml:space="preserve"> PAGEREF _Toc18 \h </w:instrText>
            </w:r>
            <w:r w:rsidR="005F7866">
              <w:fldChar w:fldCharType="end"/>
            </w:r>
          </w:hyperlink>
        </w:p>
        <w:p w:rsidR="005F7866" w:rsidRDefault="00690D2D" w:rsidP="005F7866">
          <w:pPr>
            <w:pStyle w:val="20"/>
            <w:tabs>
              <w:tab w:val="right" w:leader="dot" w:pos="21356"/>
            </w:tabs>
          </w:pPr>
          <w:hyperlink w:anchor="_Toc19">
            <w:r w:rsidR="005F7866">
              <w:t xml:space="preserve">1. </w:t>
            </w:r>
            <w:r w:rsidR="005F7866">
              <w:t>楼层侧向剪切刚度</w:t>
            </w:r>
            <w:r w:rsidR="005F7866">
              <w:tab/>
            </w:r>
            <w:r w:rsidR="005F7866">
              <w:fldChar w:fldCharType="begin"/>
            </w:r>
            <w:r w:rsidR="005F7866">
              <w:instrText xml:space="preserve"> PAGEREF _Toc19 \h </w:instrText>
            </w:r>
            <w:r w:rsidR="005F7866">
              <w:fldChar w:fldCharType="end"/>
            </w:r>
          </w:hyperlink>
        </w:p>
        <w:p w:rsidR="005F7866" w:rsidRDefault="00690D2D" w:rsidP="005F7866">
          <w:pPr>
            <w:pStyle w:val="20"/>
            <w:tabs>
              <w:tab w:val="right" w:leader="dot" w:pos="21356"/>
            </w:tabs>
          </w:pPr>
          <w:hyperlink w:anchor="_Toc20">
            <w:r w:rsidR="005F7866">
              <w:t xml:space="preserve">2. </w:t>
            </w:r>
            <w:r w:rsidR="005F7866">
              <w:t>楼层侧向剪弯刚度</w:t>
            </w:r>
            <w:r w:rsidR="005F7866">
              <w:tab/>
            </w:r>
            <w:r w:rsidR="005F7866">
              <w:fldChar w:fldCharType="begin"/>
            </w:r>
            <w:r w:rsidR="005F7866">
              <w:instrText xml:space="preserve"> PAGEREF _Toc20 \h </w:instrText>
            </w:r>
            <w:r w:rsidR="005F7866">
              <w:fldChar w:fldCharType="end"/>
            </w:r>
          </w:hyperlink>
        </w:p>
        <w:p w:rsidR="005F7866" w:rsidRDefault="00690D2D" w:rsidP="005F7866">
          <w:pPr>
            <w:pStyle w:val="20"/>
            <w:tabs>
              <w:tab w:val="right" w:leader="dot" w:pos="21356"/>
            </w:tabs>
          </w:pPr>
          <w:hyperlink w:anchor="_Toc21">
            <w:r w:rsidR="005F7866">
              <w:t>3. [</w:t>
            </w:r>
            <w:r w:rsidR="005F7866">
              <w:t>楼层剪力</w:t>
            </w:r>
            <w:r w:rsidR="005F7866">
              <w:t>/</w:t>
            </w:r>
            <w:r w:rsidR="005F7866">
              <w:t>层间位移</w:t>
            </w:r>
            <w:r w:rsidR="005F7866">
              <w:t>]</w:t>
            </w:r>
            <w:r w:rsidR="005F7866">
              <w:t>刚度</w:t>
            </w:r>
            <w:r w:rsidR="005F7866">
              <w:tab/>
            </w:r>
            <w:r w:rsidR="005F7866">
              <w:fldChar w:fldCharType="begin"/>
            </w:r>
            <w:r w:rsidR="005F7866">
              <w:instrText xml:space="preserve"> PAGEREF _Toc21 \h </w:instrText>
            </w:r>
            <w:r w:rsidR="005F7866">
              <w:fldChar w:fldCharType="end"/>
            </w:r>
          </w:hyperlink>
        </w:p>
        <w:p w:rsidR="005F7866" w:rsidRDefault="00690D2D" w:rsidP="005F7866">
          <w:pPr>
            <w:pStyle w:val="20"/>
            <w:tabs>
              <w:tab w:val="right" w:leader="dot" w:pos="21356"/>
            </w:tabs>
          </w:pPr>
          <w:hyperlink w:anchor="_Toc22">
            <w:r w:rsidR="005F7866">
              <w:t xml:space="preserve">4. </w:t>
            </w:r>
            <w:r w:rsidR="005F7866">
              <w:t>各楼层受剪承载力</w:t>
            </w:r>
            <w:r w:rsidR="005F7866">
              <w:tab/>
            </w:r>
            <w:r w:rsidR="005F7866">
              <w:fldChar w:fldCharType="begin"/>
            </w:r>
            <w:r w:rsidR="005F7866">
              <w:instrText xml:space="preserve"> PAGEREF _Toc22 \h </w:instrText>
            </w:r>
            <w:r w:rsidR="005F7866">
              <w:fldChar w:fldCharType="end"/>
            </w:r>
          </w:hyperlink>
        </w:p>
        <w:p w:rsidR="005F7866" w:rsidRDefault="00690D2D" w:rsidP="005F7866">
          <w:pPr>
            <w:pStyle w:val="20"/>
            <w:tabs>
              <w:tab w:val="right" w:leader="dot" w:pos="21356"/>
            </w:tabs>
          </w:pPr>
          <w:hyperlink w:anchor="_Toc23">
            <w:r w:rsidR="005F7866">
              <w:t xml:space="preserve">5. </w:t>
            </w:r>
            <w:r w:rsidR="005F7866">
              <w:t>楼层薄弱层调整系数</w:t>
            </w:r>
            <w:r w:rsidR="005F7866">
              <w:tab/>
            </w:r>
            <w:r w:rsidR="005F7866">
              <w:fldChar w:fldCharType="begin"/>
            </w:r>
            <w:r w:rsidR="005F7866">
              <w:instrText xml:space="preserve"> PAGEREF _Toc23 \h </w:instrText>
            </w:r>
            <w:r w:rsidR="005F7866">
              <w:fldChar w:fldCharType="end"/>
            </w:r>
          </w:hyperlink>
        </w:p>
        <w:p w:rsidR="005F7866" w:rsidRDefault="00690D2D" w:rsidP="005F7866">
          <w:pPr>
            <w:pStyle w:val="10"/>
            <w:tabs>
              <w:tab w:val="right" w:leader="dot" w:pos="21356"/>
            </w:tabs>
          </w:pPr>
          <w:hyperlink w:anchor="_Toc24">
            <w:r w:rsidR="005F7866">
              <w:t>十</w:t>
            </w:r>
            <w:r w:rsidR="005F7866">
              <w:t xml:space="preserve">. </w:t>
            </w:r>
            <w:r w:rsidR="005F7866">
              <w:t>抗震分析及调整</w:t>
            </w:r>
            <w:r w:rsidR="005F7866">
              <w:tab/>
            </w:r>
            <w:r w:rsidR="005F7866">
              <w:fldChar w:fldCharType="begin"/>
            </w:r>
            <w:r w:rsidR="005F7866">
              <w:instrText xml:space="preserve"> PAGEREF _Toc24 \h </w:instrText>
            </w:r>
            <w:r w:rsidR="005F7866">
              <w:fldChar w:fldCharType="end"/>
            </w:r>
          </w:hyperlink>
        </w:p>
        <w:p w:rsidR="005F7866" w:rsidRDefault="00690D2D" w:rsidP="005F7866">
          <w:pPr>
            <w:pStyle w:val="20"/>
            <w:tabs>
              <w:tab w:val="right" w:leader="dot" w:pos="21356"/>
            </w:tabs>
          </w:pPr>
          <w:hyperlink w:anchor="_Toc25">
            <w:r w:rsidR="005F7866">
              <w:t xml:space="preserve">1. </w:t>
            </w:r>
            <w:r w:rsidR="005F7866">
              <w:t>结构周期及振型方向</w:t>
            </w:r>
            <w:r w:rsidR="005F7866">
              <w:tab/>
            </w:r>
            <w:r w:rsidR="005F7866">
              <w:fldChar w:fldCharType="begin"/>
            </w:r>
            <w:r w:rsidR="005F7866">
              <w:instrText xml:space="preserve"> PAGEREF _Toc25 \h </w:instrText>
            </w:r>
            <w:r w:rsidR="005F7866">
              <w:fldChar w:fldCharType="end"/>
            </w:r>
          </w:hyperlink>
        </w:p>
        <w:p w:rsidR="005F7866" w:rsidRDefault="00690D2D" w:rsidP="005F7866">
          <w:pPr>
            <w:pStyle w:val="20"/>
            <w:tabs>
              <w:tab w:val="right" w:leader="dot" w:pos="21356"/>
            </w:tabs>
          </w:pPr>
          <w:hyperlink w:anchor="_Toc26">
            <w:r w:rsidR="005F7866">
              <w:t xml:space="preserve">2. </w:t>
            </w:r>
            <w:r w:rsidR="005F7866">
              <w:t>各地震方向参与振型的有效质量系数</w:t>
            </w:r>
            <w:r w:rsidR="005F7866">
              <w:tab/>
            </w:r>
            <w:r w:rsidR="005F7866">
              <w:fldChar w:fldCharType="begin"/>
            </w:r>
            <w:r w:rsidR="005F7866">
              <w:instrText xml:space="preserve"> PAGEREF _Toc26 \h </w:instrText>
            </w:r>
            <w:r w:rsidR="005F7866">
              <w:fldChar w:fldCharType="end"/>
            </w:r>
          </w:hyperlink>
        </w:p>
        <w:p w:rsidR="005F7866" w:rsidRDefault="00690D2D" w:rsidP="005F7866">
          <w:pPr>
            <w:pStyle w:val="20"/>
            <w:tabs>
              <w:tab w:val="right" w:leader="dot" w:pos="21356"/>
            </w:tabs>
          </w:pPr>
          <w:hyperlink w:anchor="_Toc27">
            <w:r w:rsidR="005F7866">
              <w:t xml:space="preserve">3. </w:t>
            </w:r>
            <w:r w:rsidR="005F7866">
              <w:t>地震作用下结构剪重比及其调整</w:t>
            </w:r>
            <w:r w:rsidR="005F7866">
              <w:tab/>
            </w:r>
            <w:r w:rsidR="005F7866">
              <w:fldChar w:fldCharType="begin"/>
            </w:r>
            <w:r w:rsidR="005F7866">
              <w:instrText xml:space="preserve"> PAGEREF _Toc27 \h </w:instrText>
            </w:r>
            <w:r w:rsidR="005F7866">
              <w:fldChar w:fldCharType="end"/>
            </w:r>
          </w:hyperlink>
        </w:p>
        <w:p w:rsidR="005F7866" w:rsidRDefault="00690D2D" w:rsidP="005F7866">
          <w:pPr>
            <w:pStyle w:val="20"/>
            <w:tabs>
              <w:tab w:val="right" w:leader="dot" w:pos="21356"/>
            </w:tabs>
          </w:pPr>
          <w:hyperlink w:anchor="_Toc28">
            <w:r w:rsidR="005F7866">
              <w:t xml:space="preserve">4. </w:t>
            </w:r>
            <w:r w:rsidR="005F7866">
              <w:t>偶然偏心信息</w:t>
            </w:r>
            <w:r w:rsidR="005F7866">
              <w:tab/>
            </w:r>
            <w:r w:rsidR="005F7866">
              <w:fldChar w:fldCharType="begin"/>
            </w:r>
            <w:r w:rsidR="005F7866">
              <w:instrText xml:space="preserve"> PAGEREF _Toc28 \h </w:instrText>
            </w:r>
            <w:r w:rsidR="005F7866">
              <w:fldChar w:fldCharType="end"/>
            </w:r>
          </w:hyperlink>
        </w:p>
        <w:p w:rsidR="005F7866" w:rsidRDefault="00690D2D" w:rsidP="005F7866">
          <w:pPr>
            <w:pStyle w:val="10"/>
            <w:tabs>
              <w:tab w:val="right" w:leader="dot" w:pos="21356"/>
            </w:tabs>
          </w:pPr>
          <w:hyperlink w:anchor="_Toc29">
            <w:r w:rsidR="005F7866">
              <w:t>十一</w:t>
            </w:r>
            <w:r w:rsidR="005F7866">
              <w:t xml:space="preserve">. </w:t>
            </w:r>
            <w:r w:rsidR="005F7866">
              <w:t>结构体系指标及二道防线调整</w:t>
            </w:r>
            <w:r w:rsidR="005F7866">
              <w:tab/>
            </w:r>
            <w:r w:rsidR="005F7866">
              <w:fldChar w:fldCharType="begin"/>
            </w:r>
            <w:r w:rsidR="005F7866">
              <w:instrText xml:space="preserve"> PAGEREF _Toc29 \h </w:instrText>
            </w:r>
            <w:r w:rsidR="005F7866">
              <w:fldChar w:fldCharType="end"/>
            </w:r>
          </w:hyperlink>
        </w:p>
        <w:p w:rsidR="005F7866" w:rsidRDefault="00690D2D" w:rsidP="005F7866">
          <w:pPr>
            <w:pStyle w:val="20"/>
            <w:tabs>
              <w:tab w:val="right" w:leader="dot" w:pos="21356"/>
            </w:tabs>
          </w:pPr>
          <w:hyperlink w:anchor="_Toc30">
            <w:r w:rsidR="005F7866">
              <w:t xml:space="preserve">1. </w:t>
            </w:r>
            <w:r w:rsidR="005F7866">
              <w:t>竖向构件倾覆力矩及百分比</w:t>
            </w:r>
            <w:r w:rsidR="005F7866">
              <w:t>(</w:t>
            </w:r>
            <w:r w:rsidR="005F7866">
              <w:t>抗规方式</w:t>
            </w:r>
            <w:r w:rsidR="005F7866">
              <w:t>)</w:t>
            </w:r>
            <w:r w:rsidR="005F7866">
              <w:tab/>
            </w:r>
            <w:r w:rsidR="005F7866">
              <w:fldChar w:fldCharType="begin"/>
            </w:r>
            <w:r w:rsidR="005F7866">
              <w:instrText xml:space="preserve"> PAGEREF _Toc30 \h </w:instrText>
            </w:r>
            <w:r w:rsidR="005F7866">
              <w:fldChar w:fldCharType="end"/>
            </w:r>
          </w:hyperlink>
        </w:p>
        <w:p w:rsidR="005F7866" w:rsidRDefault="00690D2D" w:rsidP="005F7866">
          <w:pPr>
            <w:pStyle w:val="20"/>
            <w:tabs>
              <w:tab w:val="right" w:leader="dot" w:pos="21356"/>
            </w:tabs>
          </w:pPr>
          <w:hyperlink w:anchor="_Toc31">
            <w:r w:rsidR="005F7866">
              <w:t xml:space="preserve">2. </w:t>
            </w:r>
            <w:r w:rsidR="005F7866">
              <w:t>竖向构件倾覆力矩及百分比</w:t>
            </w:r>
            <w:r w:rsidR="005F7866">
              <w:t>(</w:t>
            </w:r>
            <w:r w:rsidR="005F7866">
              <w:t>力学方式</w:t>
            </w:r>
            <w:r w:rsidR="005F7866">
              <w:t>)</w:t>
            </w:r>
            <w:r w:rsidR="005F7866">
              <w:tab/>
            </w:r>
            <w:r w:rsidR="005F7866">
              <w:fldChar w:fldCharType="begin"/>
            </w:r>
            <w:r w:rsidR="005F7866">
              <w:instrText xml:space="preserve"> PAGEREF _Toc31 \h </w:instrText>
            </w:r>
            <w:r w:rsidR="005F7866">
              <w:fldChar w:fldCharType="end"/>
            </w:r>
          </w:hyperlink>
        </w:p>
        <w:p w:rsidR="005F7866" w:rsidRDefault="00690D2D" w:rsidP="005F7866">
          <w:pPr>
            <w:pStyle w:val="20"/>
            <w:tabs>
              <w:tab w:val="right" w:leader="dot" w:pos="21356"/>
            </w:tabs>
          </w:pPr>
          <w:hyperlink w:anchor="_Toc32">
            <w:r w:rsidR="005F7866">
              <w:t xml:space="preserve">3. </w:t>
            </w:r>
            <w:r w:rsidR="005F7866">
              <w:t>竖向构件地震剪力及百分比</w:t>
            </w:r>
            <w:r w:rsidR="005F7866">
              <w:tab/>
            </w:r>
            <w:r w:rsidR="005F7866">
              <w:fldChar w:fldCharType="begin"/>
            </w:r>
            <w:r w:rsidR="005F7866">
              <w:instrText xml:space="preserve"> PAGEREF _Toc32 \h </w:instrText>
            </w:r>
            <w:r w:rsidR="005F7866">
              <w:fldChar w:fldCharType="end"/>
            </w:r>
          </w:hyperlink>
        </w:p>
        <w:p w:rsidR="005F7866" w:rsidRDefault="00690D2D" w:rsidP="005F7866">
          <w:pPr>
            <w:pStyle w:val="10"/>
            <w:tabs>
              <w:tab w:val="right" w:leader="dot" w:pos="21356"/>
            </w:tabs>
          </w:pPr>
          <w:hyperlink w:anchor="_Toc33">
            <w:r w:rsidR="005F7866">
              <w:t>十二</w:t>
            </w:r>
            <w:r w:rsidR="005F7866">
              <w:t xml:space="preserve">. </w:t>
            </w:r>
            <w:r w:rsidR="005F7866">
              <w:t>变形验算</w:t>
            </w:r>
            <w:r w:rsidR="005F7866">
              <w:tab/>
            </w:r>
            <w:r w:rsidR="005F7866">
              <w:fldChar w:fldCharType="begin"/>
            </w:r>
            <w:r w:rsidR="005F7866">
              <w:instrText xml:space="preserve"> PAGEREF _Toc33 \h </w:instrText>
            </w:r>
            <w:r w:rsidR="005F7866">
              <w:fldChar w:fldCharType="end"/>
            </w:r>
          </w:hyperlink>
        </w:p>
        <w:p w:rsidR="005F7866" w:rsidRDefault="00690D2D" w:rsidP="005F7866">
          <w:pPr>
            <w:pStyle w:val="20"/>
            <w:tabs>
              <w:tab w:val="right" w:leader="dot" w:pos="21356"/>
            </w:tabs>
          </w:pPr>
          <w:hyperlink w:anchor="_Toc34">
            <w:r w:rsidR="005F7866">
              <w:t xml:space="preserve">1. </w:t>
            </w:r>
            <w:r w:rsidR="005F7866">
              <w:t>普通结构楼层位移指标统计</w:t>
            </w:r>
            <w:r w:rsidR="005F7866">
              <w:tab/>
            </w:r>
            <w:r w:rsidR="005F7866">
              <w:fldChar w:fldCharType="begin"/>
            </w:r>
            <w:r w:rsidR="005F7866">
              <w:instrText xml:space="preserve"> PAGEREF _Toc34 \h </w:instrText>
            </w:r>
            <w:r w:rsidR="005F7866">
              <w:fldChar w:fldCharType="end"/>
            </w:r>
          </w:hyperlink>
        </w:p>
        <w:p w:rsidR="005F7866" w:rsidRDefault="00690D2D" w:rsidP="005F7866">
          <w:pPr>
            <w:pStyle w:val="20"/>
            <w:tabs>
              <w:tab w:val="right" w:leader="dot" w:pos="21356"/>
            </w:tabs>
          </w:pPr>
          <w:hyperlink w:anchor="_Toc35">
            <w:r w:rsidR="005F7866">
              <w:t xml:space="preserve">2. </w:t>
            </w:r>
            <w:r w:rsidR="005F7866">
              <w:t>大震下弹塑性层间位移角</w:t>
            </w:r>
            <w:r w:rsidR="005F7866">
              <w:tab/>
            </w:r>
            <w:r w:rsidR="005F7866">
              <w:fldChar w:fldCharType="begin"/>
            </w:r>
            <w:r w:rsidR="005F7866">
              <w:instrText xml:space="preserve"> PAGEREF _Toc35 \h </w:instrText>
            </w:r>
            <w:r w:rsidR="005F7866">
              <w:fldChar w:fldCharType="end"/>
            </w:r>
          </w:hyperlink>
        </w:p>
        <w:p w:rsidR="005F7866" w:rsidRDefault="00690D2D" w:rsidP="005F7866">
          <w:pPr>
            <w:pStyle w:val="20"/>
            <w:tabs>
              <w:tab w:val="right" w:leader="dot" w:pos="21356"/>
            </w:tabs>
          </w:pPr>
          <w:hyperlink w:anchor="_Toc36">
            <w:r w:rsidR="005F7866">
              <w:t xml:space="preserve">2. </w:t>
            </w:r>
            <w:r w:rsidR="005F7866">
              <w:t>大震下弹塑性层间位移角</w:t>
            </w:r>
            <w:r w:rsidR="005F7866">
              <w:tab/>
            </w:r>
            <w:r w:rsidR="005F7866">
              <w:fldChar w:fldCharType="begin"/>
            </w:r>
            <w:r w:rsidR="005F7866">
              <w:instrText xml:space="preserve"> PAGEREF _Toc36 \h </w:instrText>
            </w:r>
            <w:r w:rsidR="005F7866">
              <w:fldChar w:fldCharType="end"/>
            </w:r>
          </w:hyperlink>
        </w:p>
        <w:p w:rsidR="005F7866" w:rsidRDefault="00690D2D" w:rsidP="005F7866">
          <w:pPr>
            <w:pStyle w:val="10"/>
            <w:tabs>
              <w:tab w:val="right" w:leader="dot" w:pos="21356"/>
            </w:tabs>
          </w:pPr>
          <w:hyperlink w:anchor="_Toc37">
            <w:r w:rsidR="005F7866">
              <w:t>十三</w:t>
            </w:r>
            <w:r w:rsidR="005F7866">
              <w:t xml:space="preserve">. </w:t>
            </w:r>
            <w:r w:rsidR="005F7866">
              <w:t>结构顶点风振加速度</w:t>
            </w:r>
            <w:r w:rsidR="005F7866">
              <w:tab/>
            </w:r>
            <w:r w:rsidR="005F7866">
              <w:fldChar w:fldCharType="begin"/>
            </w:r>
            <w:r w:rsidR="005F7866">
              <w:instrText xml:space="preserve"> PAGEREF _Toc37 \h </w:instrText>
            </w:r>
            <w:r w:rsidR="005F7866">
              <w:fldChar w:fldCharType="end"/>
            </w:r>
          </w:hyperlink>
        </w:p>
        <w:p w:rsidR="005F7866" w:rsidRDefault="00690D2D" w:rsidP="005F7866">
          <w:pPr>
            <w:pStyle w:val="10"/>
            <w:tabs>
              <w:tab w:val="right" w:leader="dot" w:pos="21356"/>
            </w:tabs>
          </w:pPr>
          <w:hyperlink w:anchor="_Toc38">
            <w:r w:rsidR="005F7866">
              <w:t>十四</w:t>
            </w:r>
            <w:r w:rsidR="005F7866">
              <w:t xml:space="preserve">. </w:t>
            </w:r>
            <w:r w:rsidR="005F7866">
              <w:t>抗倾覆和稳定验算</w:t>
            </w:r>
            <w:r w:rsidR="005F7866">
              <w:tab/>
            </w:r>
            <w:r w:rsidR="005F7866">
              <w:fldChar w:fldCharType="begin"/>
            </w:r>
            <w:r w:rsidR="005F7866">
              <w:instrText xml:space="preserve"> PAGEREF _Toc38 \h </w:instrText>
            </w:r>
            <w:r w:rsidR="005F7866">
              <w:fldChar w:fldCharType="end"/>
            </w:r>
          </w:hyperlink>
        </w:p>
        <w:p w:rsidR="005F7866" w:rsidRDefault="00690D2D" w:rsidP="005F7866">
          <w:pPr>
            <w:pStyle w:val="20"/>
            <w:tabs>
              <w:tab w:val="right" w:leader="dot" w:pos="21356"/>
            </w:tabs>
          </w:pPr>
          <w:hyperlink w:anchor="_Toc39">
            <w:r w:rsidR="005F7866">
              <w:t xml:space="preserve">1. </w:t>
            </w:r>
            <w:r w:rsidR="005F7866">
              <w:t>抗倾覆验算</w:t>
            </w:r>
            <w:r w:rsidR="005F7866">
              <w:tab/>
            </w:r>
            <w:r w:rsidR="005F7866">
              <w:fldChar w:fldCharType="begin"/>
            </w:r>
            <w:r w:rsidR="005F7866">
              <w:instrText xml:space="preserve"> PAGEREF _Toc39 \h </w:instrText>
            </w:r>
            <w:r w:rsidR="005F7866">
              <w:fldChar w:fldCharType="end"/>
            </w:r>
          </w:hyperlink>
        </w:p>
        <w:p w:rsidR="005F7866" w:rsidRDefault="00690D2D" w:rsidP="005F7866">
          <w:pPr>
            <w:pStyle w:val="20"/>
            <w:tabs>
              <w:tab w:val="right" w:leader="dot" w:pos="21356"/>
            </w:tabs>
          </w:pPr>
          <w:hyperlink w:anchor="_Toc40">
            <w:r w:rsidR="005F7866">
              <w:t xml:space="preserve">2. </w:t>
            </w:r>
            <w:r w:rsidR="005F7866">
              <w:t>整体稳定刚重比验算</w:t>
            </w:r>
            <w:r w:rsidR="005F7866">
              <w:tab/>
            </w:r>
            <w:r w:rsidR="005F7866">
              <w:fldChar w:fldCharType="begin"/>
            </w:r>
            <w:r w:rsidR="005F7866">
              <w:instrText xml:space="preserve"> PAGEREF _Toc40 \h </w:instrText>
            </w:r>
            <w:r w:rsidR="005F7866">
              <w:fldChar w:fldCharType="end"/>
            </w:r>
          </w:hyperlink>
        </w:p>
        <w:p w:rsidR="005F7866" w:rsidRDefault="00690D2D" w:rsidP="005F7866">
          <w:pPr>
            <w:pStyle w:val="20"/>
            <w:tabs>
              <w:tab w:val="right" w:leader="dot" w:pos="21356"/>
            </w:tabs>
          </w:pPr>
          <w:hyperlink w:anchor="_Toc41">
            <w:r w:rsidR="005F7866">
              <w:t xml:space="preserve">3. </w:t>
            </w:r>
            <w:r w:rsidR="005F7866">
              <w:t>二阶效应系数及内力放大</w:t>
            </w:r>
            <w:r w:rsidR="005F7866">
              <w:tab/>
            </w:r>
            <w:r w:rsidR="005F7866">
              <w:fldChar w:fldCharType="begin"/>
            </w:r>
            <w:r w:rsidR="005F7866">
              <w:instrText xml:space="preserve"> PAGEREF _Toc41 \h </w:instrText>
            </w:r>
            <w:r w:rsidR="005F7866">
              <w:fldChar w:fldCharType="end"/>
            </w:r>
          </w:hyperlink>
        </w:p>
        <w:p w:rsidR="005F7866" w:rsidRDefault="00690D2D" w:rsidP="005F7866">
          <w:pPr>
            <w:pStyle w:val="10"/>
            <w:tabs>
              <w:tab w:val="right" w:leader="dot" w:pos="21356"/>
            </w:tabs>
          </w:pPr>
          <w:hyperlink w:anchor="_Toc42">
            <w:r w:rsidR="005F7866">
              <w:t>十五</w:t>
            </w:r>
            <w:r w:rsidR="005F7866">
              <w:t xml:space="preserve">. </w:t>
            </w:r>
            <w:r w:rsidR="005F7866">
              <w:t>超筋超限信息汇总</w:t>
            </w:r>
            <w:r w:rsidR="005F7866">
              <w:tab/>
            </w:r>
            <w:r w:rsidR="005F7866">
              <w:fldChar w:fldCharType="begin"/>
            </w:r>
            <w:r w:rsidR="005F7866">
              <w:instrText xml:space="preserve"> PAGEREF _Toc42 \h </w:instrText>
            </w:r>
            <w:r w:rsidR="005F7866">
              <w:fldChar w:fldCharType="end"/>
            </w:r>
          </w:hyperlink>
        </w:p>
        <w:p w:rsidR="005F7866" w:rsidRDefault="00690D2D" w:rsidP="005F7866">
          <w:pPr>
            <w:pStyle w:val="10"/>
            <w:tabs>
              <w:tab w:val="right" w:leader="dot" w:pos="21356"/>
            </w:tabs>
          </w:pPr>
          <w:hyperlink w:anchor="_Toc43">
            <w:r w:rsidR="005F7866">
              <w:t>十六</w:t>
            </w:r>
            <w:r w:rsidR="005F7866">
              <w:t xml:space="preserve">. </w:t>
            </w:r>
            <w:r w:rsidR="005F7866">
              <w:t>结构分析及设计结果简图</w:t>
            </w:r>
            <w:r w:rsidR="005F7866">
              <w:tab/>
            </w:r>
            <w:r w:rsidR="005F7866">
              <w:fldChar w:fldCharType="begin"/>
            </w:r>
            <w:r w:rsidR="005F7866">
              <w:instrText xml:space="preserve"> PAGEREF _Toc43 \h </w:instrText>
            </w:r>
            <w:r w:rsidR="005F7866">
              <w:fldChar w:fldCharType="end"/>
            </w:r>
          </w:hyperlink>
        </w:p>
        <w:p w:rsidR="005F7866" w:rsidRDefault="00690D2D" w:rsidP="005F7866">
          <w:pPr>
            <w:pStyle w:val="20"/>
            <w:tabs>
              <w:tab w:val="right" w:leader="dot" w:pos="21356"/>
            </w:tabs>
          </w:pPr>
          <w:hyperlink w:anchor="_Toc44">
            <w:r w:rsidR="005F7866">
              <w:t xml:space="preserve">1. </w:t>
            </w:r>
            <w:r w:rsidR="005F7866">
              <w:t>结构平面简图</w:t>
            </w:r>
            <w:r w:rsidR="005F7866">
              <w:tab/>
            </w:r>
            <w:r w:rsidR="005F7866">
              <w:fldChar w:fldCharType="begin"/>
            </w:r>
            <w:r w:rsidR="005F7866">
              <w:instrText xml:space="preserve"> PAGEREF _Toc44 \h </w:instrText>
            </w:r>
            <w:r w:rsidR="005F7866">
              <w:fldChar w:fldCharType="end"/>
            </w:r>
          </w:hyperlink>
        </w:p>
        <w:p w:rsidR="005F7866" w:rsidRDefault="00690D2D" w:rsidP="005F7866">
          <w:pPr>
            <w:pStyle w:val="20"/>
            <w:tabs>
              <w:tab w:val="right" w:leader="dot" w:pos="21356"/>
            </w:tabs>
          </w:pPr>
          <w:hyperlink w:anchor="_Toc45">
            <w:r w:rsidR="005F7866">
              <w:t xml:space="preserve">2. </w:t>
            </w:r>
            <w:r w:rsidR="005F7866">
              <w:t>荷载简图</w:t>
            </w:r>
            <w:r w:rsidR="005F7866">
              <w:tab/>
            </w:r>
            <w:r w:rsidR="005F7866">
              <w:fldChar w:fldCharType="begin"/>
            </w:r>
            <w:r w:rsidR="005F7866">
              <w:instrText xml:space="preserve"> PAGEREF _Toc45 \h </w:instrText>
            </w:r>
            <w:r w:rsidR="005F7866">
              <w:fldChar w:fldCharType="end"/>
            </w:r>
          </w:hyperlink>
        </w:p>
        <w:p w:rsidR="005F7866" w:rsidRDefault="00690D2D" w:rsidP="005F7866">
          <w:pPr>
            <w:pStyle w:val="20"/>
            <w:tabs>
              <w:tab w:val="right" w:leader="dot" w:pos="21356"/>
            </w:tabs>
          </w:pPr>
          <w:hyperlink w:anchor="_Toc46">
            <w:r w:rsidR="005F7866">
              <w:t xml:space="preserve">3. </w:t>
            </w:r>
            <w:r w:rsidR="005F7866">
              <w:t>配筋简图</w:t>
            </w:r>
            <w:r w:rsidR="005F7866">
              <w:tab/>
            </w:r>
            <w:r w:rsidR="005F7866">
              <w:fldChar w:fldCharType="begin"/>
            </w:r>
            <w:r w:rsidR="005F7866">
              <w:instrText xml:space="preserve"> PAGEREF _Toc46 \h </w:instrText>
            </w:r>
            <w:r w:rsidR="005F7866">
              <w:fldChar w:fldCharType="end"/>
            </w:r>
          </w:hyperlink>
        </w:p>
        <w:p w:rsidR="005F7866" w:rsidRDefault="00690D2D" w:rsidP="005F7866">
          <w:pPr>
            <w:pStyle w:val="20"/>
            <w:tabs>
              <w:tab w:val="right" w:leader="dot" w:pos="21356"/>
            </w:tabs>
          </w:pPr>
          <w:hyperlink w:anchor="_Toc47">
            <w:r w:rsidR="005F7866">
              <w:t xml:space="preserve">4. </w:t>
            </w:r>
            <w:r w:rsidR="005F7866">
              <w:t>梁弹性挠度简图</w:t>
            </w:r>
            <w:r w:rsidR="005F7866">
              <w:tab/>
            </w:r>
            <w:r w:rsidR="005F7866">
              <w:fldChar w:fldCharType="begin"/>
            </w:r>
            <w:r w:rsidR="005F7866">
              <w:instrText xml:space="preserve"> PAGEREF _Toc47 \h </w:instrText>
            </w:r>
            <w:r w:rsidR="005F7866">
              <w:fldChar w:fldCharType="end"/>
            </w:r>
          </w:hyperlink>
        </w:p>
        <w:p w:rsidR="005F7866" w:rsidRDefault="00690D2D" w:rsidP="005F7866">
          <w:pPr>
            <w:pStyle w:val="10"/>
            <w:tabs>
              <w:tab w:val="right" w:leader="dot" w:pos="21356"/>
            </w:tabs>
          </w:pPr>
          <w:hyperlink w:anchor="_Toc48">
            <w:r w:rsidR="005F7866">
              <w:t>十七</w:t>
            </w:r>
            <w:r w:rsidR="005F7866">
              <w:t xml:space="preserve">. </w:t>
            </w:r>
            <w:r w:rsidR="005F7866">
              <w:t>补充图纸</w:t>
            </w:r>
            <w:r w:rsidR="005F7866">
              <w:tab/>
            </w:r>
            <w:r w:rsidR="005F7866">
              <w:fldChar w:fldCharType="begin"/>
            </w:r>
            <w:r w:rsidR="005F7866">
              <w:instrText xml:space="preserve"> PAGEREF _Toc48 \h </w:instrText>
            </w:r>
            <w:r w:rsidR="005F7866">
              <w:fldChar w:fldCharType="end"/>
            </w:r>
          </w:hyperlink>
        </w:p>
        <w:p w:rsidR="005F7866" w:rsidRDefault="00690D2D" w:rsidP="005F7866">
          <w:pPr>
            <w:pStyle w:val="20"/>
            <w:tabs>
              <w:tab w:val="right" w:leader="dot" w:pos="21356"/>
            </w:tabs>
          </w:pPr>
          <w:hyperlink w:anchor="_Toc49">
            <w:r w:rsidR="005F7866">
              <w:t>1. Pm1</w:t>
            </w:r>
            <w:r w:rsidR="005F7866">
              <w:t>计算面积</w:t>
            </w:r>
            <w:r w:rsidR="005F7866">
              <w:t>.Dwg</w:t>
            </w:r>
            <w:r w:rsidR="005F7866">
              <w:tab/>
            </w:r>
            <w:r w:rsidR="005F7866">
              <w:fldChar w:fldCharType="begin"/>
            </w:r>
            <w:r w:rsidR="005F7866">
              <w:instrText xml:space="preserve"> PAGEREF _Toc49 \h </w:instrText>
            </w:r>
            <w:r w:rsidR="005F7866">
              <w:fldChar w:fldCharType="end"/>
            </w:r>
          </w:hyperlink>
        </w:p>
        <w:p w:rsidR="005F7866" w:rsidRDefault="00690D2D" w:rsidP="005F7866">
          <w:pPr>
            <w:pStyle w:val="20"/>
            <w:tabs>
              <w:tab w:val="right" w:leader="dot" w:pos="21356"/>
            </w:tabs>
          </w:pPr>
          <w:hyperlink w:anchor="_Toc50">
            <w:r w:rsidR="005F7866">
              <w:t>2. Pm2</w:t>
            </w:r>
            <w:r w:rsidR="005F7866">
              <w:t>计算面积</w:t>
            </w:r>
            <w:r w:rsidR="005F7866">
              <w:t>.Dwg</w:t>
            </w:r>
            <w:r w:rsidR="005F7866">
              <w:tab/>
            </w:r>
            <w:r w:rsidR="005F7866">
              <w:fldChar w:fldCharType="begin"/>
            </w:r>
            <w:r w:rsidR="005F7866">
              <w:instrText xml:space="preserve"> PAGEREF _Toc50 \h </w:instrText>
            </w:r>
            <w:r w:rsidR="005F7866">
              <w:fldChar w:fldCharType="end"/>
            </w:r>
          </w:hyperlink>
        </w:p>
        <w:p w:rsidR="005F7866" w:rsidRDefault="00690D2D" w:rsidP="005F7866">
          <w:pPr>
            <w:pStyle w:val="20"/>
            <w:tabs>
              <w:tab w:val="right" w:leader="dot" w:pos="21356"/>
            </w:tabs>
          </w:pPr>
          <w:hyperlink w:anchor="_Toc51">
            <w:r w:rsidR="005F7866">
              <w:t>3. Pm3</w:t>
            </w:r>
            <w:r w:rsidR="005F7866">
              <w:t>计算面积</w:t>
            </w:r>
            <w:r w:rsidR="005F7866">
              <w:t>.Dwg</w:t>
            </w:r>
            <w:r w:rsidR="005F7866">
              <w:tab/>
            </w:r>
            <w:r w:rsidR="005F7866">
              <w:fldChar w:fldCharType="begin"/>
            </w:r>
            <w:r w:rsidR="005F7866">
              <w:instrText xml:space="preserve"> PAGEREF _Toc51 \h </w:instrText>
            </w:r>
            <w:r w:rsidR="005F7866">
              <w:fldChar w:fldCharType="end"/>
            </w:r>
          </w:hyperlink>
        </w:p>
        <w:p w:rsidR="005F7866" w:rsidRDefault="00690D2D" w:rsidP="005F7866">
          <w:pPr>
            <w:pStyle w:val="20"/>
            <w:tabs>
              <w:tab w:val="right" w:leader="dot" w:pos="21356"/>
            </w:tabs>
          </w:pPr>
          <w:hyperlink w:anchor="_Toc52">
            <w:r w:rsidR="005F7866">
              <w:t>4. Pm4</w:t>
            </w:r>
            <w:r w:rsidR="005F7866">
              <w:t>计算面积</w:t>
            </w:r>
            <w:r w:rsidR="005F7866">
              <w:t>.Dwg</w:t>
            </w:r>
            <w:r w:rsidR="005F7866">
              <w:tab/>
            </w:r>
            <w:r w:rsidR="005F7866">
              <w:fldChar w:fldCharType="begin"/>
            </w:r>
            <w:r w:rsidR="005F7866">
              <w:instrText xml:space="preserve"> PAGEREF _Toc52 \h </w:instrText>
            </w:r>
            <w:r w:rsidR="005F7866">
              <w:fldChar w:fldCharType="end"/>
            </w:r>
          </w:hyperlink>
        </w:p>
        <w:p w:rsidR="005F7866" w:rsidRDefault="00690D2D" w:rsidP="005F7866">
          <w:pPr>
            <w:pStyle w:val="20"/>
            <w:tabs>
              <w:tab w:val="right" w:leader="dot" w:pos="21356"/>
            </w:tabs>
          </w:pPr>
          <w:hyperlink w:anchor="_Toc53">
            <w:r w:rsidR="005F7866">
              <w:t>5. Pm5</w:t>
            </w:r>
            <w:r w:rsidR="005F7866">
              <w:t>计算面积</w:t>
            </w:r>
            <w:r w:rsidR="005F7866">
              <w:t>.Dwg</w:t>
            </w:r>
            <w:r w:rsidR="005F7866">
              <w:tab/>
            </w:r>
            <w:r w:rsidR="005F7866">
              <w:fldChar w:fldCharType="begin"/>
            </w:r>
            <w:r w:rsidR="005F7866">
              <w:instrText xml:space="preserve"> PAGEREF _Toc53 \h </w:instrText>
            </w:r>
            <w:r w:rsidR="005F7866">
              <w:fldChar w:fldCharType="end"/>
            </w:r>
          </w:hyperlink>
        </w:p>
        <w:p w:rsidR="005F7866" w:rsidRDefault="005F7866" w:rsidP="005F7866">
          <w:r>
            <w:fldChar w:fldCharType="end"/>
          </w:r>
        </w:p>
      </w:sdtContent>
    </w:sdt>
    <w:p w:rsidR="005F7866" w:rsidRDefault="005F7866" w:rsidP="005F7866">
      <w:r>
        <w:br w:type="page"/>
      </w:r>
    </w:p>
    <w:p w:rsidR="005F7866" w:rsidRDefault="005F7866" w:rsidP="005F7866">
      <w:pPr>
        <w:pStyle w:val="a8"/>
        <w:jc w:val="left"/>
      </w:pPr>
      <w:r>
        <w:rPr>
          <w:rFonts w:ascii="宋体" w:hint="eastAsia"/>
          <w:color w:val="000000"/>
          <w:shd w:val="clear" w:color="auto" w:fill="FFFFFF"/>
        </w:rPr>
        <w:lastRenderedPageBreak/>
        <w:t>一. 设计依据信息</w:t>
      </w:r>
    </w:p>
    <w:p w:rsidR="005F7866" w:rsidRDefault="005F7866" w:rsidP="005F7866">
      <w:pPr>
        <w:jc w:val="left"/>
      </w:pPr>
      <w:r>
        <w:rPr>
          <w:rFonts w:ascii="宋体" w:eastAsia="宋体" w:hint="eastAsia"/>
          <w:color w:val="000000"/>
          <w:sz w:val="24"/>
          <w:szCs w:val="24"/>
          <w:shd w:val="clear" w:color="auto" w:fill="FFFFFF"/>
        </w:rPr>
        <w:t>本工程按照如下规范、规程进行设计:</w:t>
      </w:r>
    </w:p>
    <w:p w:rsidR="005F7866" w:rsidRDefault="005F7866" w:rsidP="005F7866">
      <w:pPr>
        <w:jc w:val="left"/>
      </w:pPr>
      <w:r>
        <w:rPr>
          <w:rFonts w:ascii="宋体" w:eastAsia="宋体" w:hint="eastAsia"/>
          <w:color w:val="000000"/>
          <w:sz w:val="24"/>
          <w:szCs w:val="24"/>
          <w:shd w:val="clear" w:color="auto" w:fill="FFFFFF"/>
        </w:rPr>
        <w:t>1. 《混凝土结构设计规范》(GB50010-2010)(2015年版)</w:t>
      </w:r>
    </w:p>
    <w:p w:rsidR="005F7866" w:rsidRDefault="005F7866" w:rsidP="005F7866">
      <w:pPr>
        <w:jc w:val="left"/>
      </w:pPr>
      <w:r>
        <w:rPr>
          <w:rFonts w:ascii="宋体" w:eastAsia="宋体" w:hint="eastAsia"/>
          <w:color w:val="000000"/>
          <w:sz w:val="24"/>
          <w:szCs w:val="24"/>
          <w:shd w:val="clear" w:color="auto" w:fill="FFFFFF"/>
        </w:rPr>
        <w:t>2. 《钢结构设计规范》(GB50017-2003)</w:t>
      </w:r>
    </w:p>
    <w:p w:rsidR="005F7866" w:rsidRDefault="005F7866" w:rsidP="005F7866">
      <w:pPr>
        <w:jc w:val="left"/>
      </w:pPr>
      <w:r>
        <w:rPr>
          <w:rFonts w:ascii="宋体" w:eastAsia="宋体" w:hint="eastAsia"/>
          <w:color w:val="000000"/>
          <w:sz w:val="24"/>
          <w:szCs w:val="24"/>
          <w:shd w:val="clear" w:color="auto" w:fill="FFFFFF"/>
        </w:rPr>
        <w:t>3. 《建筑抗震设计规范》(GB50011-2010)(2016年版)</w:t>
      </w:r>
    </w:p>
    <w:p w:rsidR="005F7866" w:rsidRDefault="005F7866" w:rsidP="005F7866">
      <w:pPr>
        <w:jc w:val="left"/>
      </w:pPr>
      <w:r>
        <w:rPr>
          <w:rFonts w:ascii="宋体" w:eastAsia="宋体" w:hint="eastAsia"/>
          <w:color w:val="000000"/>
          <w:sz w:val="24"/>
          <w:szCs w:val="24"/>
          <w:shd w:val="clear" w:color="auto" w:fill="FFFFFF"/>
        </w:rPr>
        <w:t>4. 《建筑结构荷载规范》(GB50009-2012)</w:t>
      </w:r>
    </w:p>
    <w:p w:rsidR="005F7866" w:rsidRDefault="005F7866" w:rsidP="005F7866">
      <w:pPr>
        <w:jc w:val="left"/>
      </w:pPr>
      <w:r>
        <w:rPr>
          <w:rFonts w:ascii="宋体" w:eastAsia="宋体" w:hint="eastAsia"/>
          <w:color w:val="000000"/>
          <w:sz w:val="24"/>
          <w:szCs w:val="24"/>
          <w:shd w:val="clear" w:color="auto" w:fill="FFFFFF"/>
        </w:rPr>
        <w:t>5. 《人民防空地下室设计规范》(GB50038-2005)</w:t>
      </w:r>
    </w:p>
    <w:p w:rsidR="005F7866" w:rsidRDefault="005F7866" w:rsidP="005F7866">
      <w:pPr>
        <w:jc w:val="left"/>
      </w:pPr>
      <w:r>
        <w:rPr>
          <w:rFonts w:ascii="宋体" w:eastAsia="宋体" w:hint="eastAsia"/>
          <w:color w:val="000000"/>
          <w:sz w:val="24"/>
          <w:szCs w:val="24"/>
          <w:shd w:val="clear" w:color="auto" w:fill="FFFFFF"/>
        </w:rPr>
        <w:t>6. 《高层建筑混凝土结构技术规程》(JGJ3-2010)</w:t>
      </w:r>
    </w:p>
    <w:p w:rsidR="005F7866" w:rsidRDefault="005F7866" w:rsidP="005F7866">
      <w:pPr>
        <w:jc w:val="left"/>
      </w:pPr>
      <w:r>
        <w:rPr>
          <w:rFonts w:ascii="宋体" w:eastAsia="宋体" w:hint="eastAsia"/>
          <w:color w:val="000000"/>
          <w:sz w:val="24"/>
          <w:szCs w:val="24"/>
          <w:shd w:val="clear" w:color="auto" w:fill="FFFFFF"/>
        </w:rPr>
        <w:t>7. 《混凝土异形柱结构技术规程》(JGJ149-2006)</w:t>
      </w:r>
    </w:p>
    <w:p w:rsidR="005F7866" w:rsidRDefault="005F7866" w:rsidP="005F7866">
      <w:pPr>
        <w:jc w:val="left"/>
      </w:pPr>
      <w:r>
        <w:rPr>
          <w:rFonts w:ascii="宋体" w:eastAsia="宋体" w:hint="eastAsia"/>
          <w:color w:val="000000"/>
          <w:sz w:val="24"/>
          <w:szCs w:val="24"/>
          <w:shd w:val="clear" w:color="auto" w:fill="FFFFFF"/>
        </w:rPr>
        <w:t>8. 《钢板剪力墙技术规程》(JGJ/T 380-2015)</w:t>
      </w:r>
    </w:p>
    <w:p w:rsidR="005F7866" w:rsidRDefault="005F7866" w:rsidP="005F7866">
      <w:pPr>
        <w:jc w:val="left"/>
      </w:pPr>
      <w:r>
        <w:rPr>
          <w:rFonts w:ascii="宋体" w:eastAsia="宋体" w:hint="eastAsia"/>
          <w:color w:val="000000"/>
          <w:sz w:val="24"/>
          <w:szCs w:val="24"/>
          <w:shd w:val="clear" w:color="auto" w:fill="FFFFFF"/>
        </w:rPr>
        <w:t>9. 《门式刚架轻型房屋钢结构技术规范》(GB51022-2015)</w:t>
      </w:r>
    </w:p>
    <w:p w:rsidR="005F7866" w:rsidRDefault="005F7866" w:rsidP="005F7866">
      <w:pPr>
        <w:jc w:val="left"/>
      </w:pPr>
      <w:r>
        <w:rPr>
          <w:rFonts w:ascii="宋体" w:eastAsia="宋体" w:hint="eastAsia"/>
          <w:color w:val="000000"/>
          <w:sz w:val="24"/>
          <w:szCs w:val="24"/>
          <w:shd w:val="clear" w:color="auto" w:fill="FFFFFF"/>
        </w:rPr>
        <w:t>10. 《建筑结构可靠性设计统一标准》(GB50068-2018)</w:t>
      </w:r>
    </w:p>
    <w:p w:rsidR="005F7866" w:rsidRDefault="005F7866" w:rsidP="005F7866">
      <w:pPr>
        <w:jc w:val="left"/>
      </w:pPr>
      <w:r>
        <w:rPr>
          <w:rFonts w:ascii="宋体" w:eastAsia="宋体" w:hint="eastAsia"/>
          <w:color w:val="000000"/>
          <w:sz w:val="24"/>
          <w:szCs w:val="24"/>
          <w:shd w:val="clear" w:color="auto" w:fill="FFFFFF"/>
        </w:rPr>
        <w:t>11. 《钢管混凝土结构设计与施工规程》(CECS 28-2012)</w:t>
      </w:r>
    </w:p>
    <w:p w:rsidR="005F7866" w:rsidRDefault="005F7866" w:rsidP="005F7866">
      <w:pPr>
        <w:jc w:val="left"/>
      </w:pPr>
      <w:r>
        <w:rPr>
          <w:rFonts w:ascii="宋体" w:eastAsia="宋体" w:hint="eastAsia"/>
          <w:color w:val="000000"/>
          <w:sz w:val="24"/>
          <w:szCs w:val="24"/>
          <w:shd w:val="clear" w:color="auto" w:fill="FFFFFF"/>
        </w:rPr>
        <w:t>12. 《矩形钢管混凝土结构技术规程》(CECS 159:2004)</w:t>
      </w:r>
    </w:p>
    <w:p w:rsidR="005F7866" w:rsidRDefault="005F7866" w:rsidP="005F7866">
      <w:pPr>
        <w:jc w:val="left"/>
      </w:pPr>
      <w:r>
        <w:rPr>
          <w:rFonts w:ascii="宋体" w:eastAsia="宋体" w:hint="eastAsia"/>
          <w:color w:val="000000"/>
          <w:sz w:val="24"/>
          <w:szCs w:val="24"/>
          <w:shd w:val="clear" w:color="auto" w:fill="FFFFFF"/>
        </w:rPr>
        <w:t>13. 《型钢混凝土组合结构技术规程》(JGJ138-2001)</w:t>
      </w:r>
    </w:p>
    <w:p w:rsidR="005F7866" w:rsidRDefault="005F7866" w:rsidP="005F7866">
      <w:pPr>
        <w:jc w:val="left"/>
      </w:pPr>
      <w:r>
        <w:rPr>
          <w:rFonts w:ascii="宋体" w:eastAsia="宋体" w:hint="eastAsia"/>
          <w:color w:val="000000"/>
          <w:sz w:val="24"/>
          <w:szCs w:val="24"/>
          <w:shd w:val="clear" w:color="auto" w:fill="FFFFFF"/>
        </w:rPr>
        <w:t>14. 《工程结构通用规范》(GB55001-2021)</w:t>
      </w:r>
    </w:p>
    <w:p w:rsidR="005F7866" w:rsidRDefault="005F7866" w:rsidP="005F7866">
      <w:pPr>
        <w:jc w:val="left"/>
      </w:pPr>
      <w:r>
        <w:rPr>
          <w:rFonts w:ascii="宋体" w:eastAsia="宋体" w:hint="eastAsia"/>
          <w:color w:val="000000"/>
          <w:sz w:val="24"/>
          <w:szCs w:val="24"/>
          <w:shd w:val="clear" w:color="auto" w:fill="FFFFFF"/>
        </w:rPr>
        <w:t>15. 《建筑与市政工程抗震通用规范》(GB55002-2021)</w:t>
      </w:r>
    </w:p>
    <w:p w:rsidR="005F7866" w:rsidRDefault="005F7866" w:rsidP="005F7866">
      <w:pPr>
        <w:jc w:val="left"/>
      </w:pPr>
      <w:r>
        <w:rPr>
          <w:rFonts w:ascii="宋体" w:eastAsia="宋体" w:hint="eastAsia"/>
          <w:color w:val="000000"/>
          <w:sz w:val="24"/>
          <w:szCs w:val="24"/>
          <w:shd w:val="clear" w:color="auto" w:fill="FFFFFF"/>
        </w:rPr>
        <w:t>16. 《钢结构通用规范》(GB55006-2021)</w:t>
      </w:r>
    </w:p>
    <w:p w:rsidR="005F7866" w:rsidRDefault="005F7866" w:rsidP="005F7866">
      <w:pPr>
        <w:jc w:val="left"/>
      </w:pPr>
    </w:p>
    <w:p w:rsidR="005F7866" w:rsidRDefault="005F7866" w:rsidP="005F7866">
      <w:pPr>
        <w:pStyle w:val="a8"/>
      </w:pPr>
      <w:bookmarkStart w:id="2" w:name="_Toc1"/>
      <w:r>
        <w:rPr>
          <w:rFonts w:ascii="宋体" w:hint="eastAsia"/>
          <w:color w:val="000000"/>
          <w:shd w:val="clear" w:color="auto" w:fill="FFFFFF"/>
        </w:rPr>
        <w:t>二. 计算软件信息</w:t>
      </w:r>
      <w:bookmarkEnd w:id="2"/>
    </w:p>
    <w:p w:rsidR="005F7866" w:rsidRDefault="005F7866" w:rsidP="005F7866">
      <w:pPr>
        <w:jc w:val="left"/>
      </w:pPr>
      <w:r>
        <w:rPr>
          <w:rFonts w:ascii="宋体" w:eastAsia="宋体" w:hint="eastAsia"/>
          <w:color w:val="000000"/>
          <w:sz w:val="24"/>
          <w:szCs w:val="24"/>
          <w:shd w:val="clear" w:color="auto" w:fill="FFFFFF"/>
        </w:rPr>
        <w:t>本工程计算软件为中国建筑科学研究院北京构力科技有限公司的SATWE2021 V1.2.1版。</w:t>
      </w:r>
    </w:p>
    <w:p w:rsidR="005F7866" w:rsidRDefault="005F7866" w:rsidP="005F7866">
      <w:pPr>
        <w:jc w:val="left"/>
      </w:pPr>
      <w:r>
        <w:rPr>
          <w:rFonts w:ascii="宋体" w:eastAsia="宋体" w:hint="eastAsia"/>
          <w:color w:val="000000"/>
          <w:sz w:val="24"/>
          <w:szCs w:val="24"/>
          <w:shd w:val="clear" w:color="auto" w:fill="FFFFFF"/>
        </w:rPr>
        <w:t>计算日期为2023年8月16日23时56分0秒。</w:t>
      </w:r>
    </w:p>
    <w:p w:rsidR="005F7866" w:rsidRDefault="005F7866" w:rsidP="005F7866">
      <w:pPr>
        <w:jc w:val="left"/>
      </w:pPr>
    </w:p>
    <w:p w:rsidR="005F7866" w:rsidRDefault="005F7866" w:rsidP="005F7866">
      <w:pPr>
        <w:pStyle w:val="a8"/>
        <w:jc w:val="left"/>
      </w:pPr>
      <w:bookmarkStart w:id="3" w:name="_Toc2"/>
      <w:r>
        <w:rPr>
          <w:rFonts w:ascii="宋体" w:hint="eastAsia"/>
          <w:color w:val="000000"/>
          <w:shd w:val="clear" w:color="auto" w:fill="FFFFFF"/>
        </w:rPr>
        <w:t>三. 项目基本信息</w:t>
      </w:r>
      <w:bookmarkEnd w:id="3"/>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表3-1 项目基本信息表</w:t>
      </w:r>
    </w:p>
    <w:tbl>
      <w:tblPr>
        <w:tblStyle w:val="ac"/>
        <w:tblW w:w="9072" w:type="dxa"/>
        <w:jc w:val="center"/>
        <w:tblLook w:val="04A0" w:firstRow="1" w:lastRow="0" w:firstColumn="1" w:lastColumn="0" w:noHBand="0" w:noVBand="1"/>
      </w:tblPr>
      <w:tblGrid>
        <w:gridCol w:w="2722"/>
        <w:gridCol w:w="1814"/>
        <w:gridCol w:w="1814"/>
        <w:gridCol w:w="907"/>
        <w:gridCol w:w="1815"/>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计算值</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5F7866" w:rsidRDefault="005F7866" w:rsidP="00E53356">
            <w:pPr>
              <w:jc w:val="center"/>
            </w:pP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5F7866" w:rsidRDefault="005F7866" w:rsidP="00E53356">
            <w:pPr>
              <w:jc w:val="center"/>
            </w:pP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建筑面积（m^2）</w:t>
            </w:r>
          </w:p>
        </w:tc>
        <w:tc>
          <w:tcPr>
            <w:tcW w:w="1814" w:type="dxa"/>
            <w:shd w:val="clear" w:color="auto" w:fill="FFFFFF"/>
            <w:vAlign w:val="center"/>
          </w:tcPr>
          <w:p w:rsidR="005F7866" w:rsidRDefault="005F7866" w:rsidP="00E53356">
            <w:pPr>
              <w:jc w:val="center"/>
            </w:pP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设计使用年限</w:t>
            </w:r>
          </w:p>
        </w:tc>
        <w:tc>
          <w:tcPr>
            <w:tcW w:w="1814" w:type="dxa"/>
            <w:shd w:val="clear" w:color="auto" w:fill="FFFFFF"/>
            <w:vAlign w:val="center"/>
          </w:tcPr>
          <w:p w:rsidR="005F7866" w:rsidRDefault="005F7866" w:rsidP="00E53356">
            <w:pPr>
              <w:jc w:val="center"/>
            </w:pP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结构高度（m）</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26.500</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嵌固端层号(层底嵌固)</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地上/地下层数</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5/0</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框架结构</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基本风压（kN/m^2）</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0.40</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第一组</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6（0.05g）</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II 类</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场地特征周期（s）</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0.35</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0.0400</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结构阻尼比（%）</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  四级</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w:t>
            </w:r>
          </w:p>
        </w:tc>
      </w:tr>
      <w:tr w:rsidR="005F7866" w:rsidTr="00E53356">
        <w:trPr>
          <w:jc w:val="center"/>
        </w:trPr>
        <w:tc>
          <w:tcPr>
            <w:tcW w:w="272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w:t>
            </w:r>
          </w:p>
        </w:tc>
      </w:tr>
    </w:tbl>
    <w:p w:rsidR="005F7866" w:rsidRDefault="005F7866" w:rsidP="005F7866">
      <w:pPr>
        <w:spacing w:beforeLines="113" w:before="127" w:afterLines="113" w:after="127" w:line="113" w:lineRule="auto"/>
        <w:jc w:val="left"/>
      </w:pPr>
    </w:p>
    <w:p w:rsidR="005F7866" w:rsidRDefault="005F7866" w:rsidP="005F7866">
      <w:pPr>
        <w:pStyle w:val="a8"/>
        <w:jc w:val="left"/>
      </w:pPr>
      <w:bookmarkStart w:id="4" w:name="_Toc3"/>
      <w:r>
        <w:rPr>
          <w:rFonts w:ascii="宋体" w:hint="eastAsia"/>
          <w:color w:val="000000"/>
          <w:shd w:val="clear" w:color="auto" w:fill="FFFFFF"/>
        </w:rPr>
        <w:t>四. 指标汇总信息</w:t>
      </w:r>
      <w:bookmarkEnd w:id="4"/>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表4-1 指标汇总</w:t>
      </w:r>
    </w:p>
    <w:tbl>
      <w:tblPr>
        <w:tblStyle w:val="ac"/>
        <w:tblW w:w="9922" w:type="dxa"/>
        <w:jc w:val="center"/>
        <w:tblLook w:val="04A0" w:firstRow="1" w:lastRow="0" w:firstColumn="1" w:lastColumn="0" w:noHBand="0" w:noVBand="1"/>
      </w:tblPr>
      <w:tblGrid>
        <w:gridCol w:w="884"/>
        <w:gridCol w:w="1709"/>
        <w:gridCol w:w="882"/>
        <w:gridCol w:w="874"/>
        <w:gridCol w:w="1296"/>
        <w:gridCol w:w="1741"/>
        <w:gridCol w:w="874"/>
        <w:gridCol w:w="166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3628" w:type="dxa"/>
            <w:gridSpan w:val="3"/>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计算结果</w:t>
            </w:r>
          </w:p>
        </w:tc>
        <w:tc>
          <w:tcPr>
            <w:tcW w:w="1814" w:type="dxa"/>
            <w:gridSpan w:val="2"/>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计算值</w:t>
            </w:r>
          </w:p>
        </w:tc>
        <w:tc>
          <w:tcPr>
            <w:tcW w:w="181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规范(规程)限值</w:t>
            </w:r>
          </w:p>
        </w:tc>
        <w:tc>
          <w:tcPr>
            <w:tcW w:w="90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判别</w:t>
            </w:r>
          </w:p>
        </w:tc>
        <w:tc>
          <w:tcPr>
            <w:tcW w:w="175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备注</w:t>
            </w:r>
          </w:p>
        </w:tc>
      </w:tr>
      <w:tr w:rsidR="005F7866" w:rsidTr="00E53356">
        <w:trPr>
          <w:jc w:val="center"/>
        </w:trPr>
        <w:tc>
          <w:tcPr>
            <w:tcW w:w="3628" w:type="dxa"/>
            <w:gridSpan w:val="3"/>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结构总质量(t)</w:t>
            </w:r>
          </w:p>
        </w:tc>
        <w:tc>
          <w:tcPr>
            <w:tcW w:w="1814"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7575.19</w:t>
            </w:r>
          </w:p>
        </w:tc>
        <w:tc>
          <w:tcPr>
            <w:tcW w:w="1814" w:type="dxa"/>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p>
        </w:tc>
        <w:tc>
          <w:tcPr>
            <w:tcW w:w="1757" w:type="dxa"/>
            <w:shd w:val="clear" w:color="auto" w:fill="FFFFFF"/>
            <w:vAlign w:val="center"/>
          </w:tcPr>
          <w:p w:rsidR="005F7866" w:rsidRDefault="005F7866" w:rsidP="00E53356">
            <w:pPr>
              <w:jc w:val="center"/>
            </w:pPr>
          </w:p>
        </w:tc>
      </w:tr>
      <w:tr w:rsidR="005F7866" w:rsidTr="00E53356">
        <w:trPr>
          <w:jc w:val="center"/>
        </w:trPr>
        <w:tc>
          <w:tcPr>
            <w:tcW w:w="3628" w:type="dxa"/>
            <w:gridSpan w:val="3"/>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质量比</w:t>
            </w:r>
          </w:p>
        </w:tc>
        <w:tc>
          <w:tcPr>
            <w:tcW w:w="1814" w:type="dxa"/>
            <w:gridSpan w:val="2"/>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1.05 </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tcPr>
          <w:p w:rsidR="005F7866" w:rsidRDefault="005F7866" w:rsidP="00E53356">
            <w:pPr>
              <w:jc w:val="left"/>
            </w:pPr>
          </w:p>
        </w:tc>
      </w:tr>
      <w:tr w:rsidR="005F7866" w:rsidTr="00E53356">
        <w:trPr>
          <w:jc w:val="center"/>
        </w:trPr>
        <w:tc>
          <w:tcPr>
            <w:tcW w:w="3628" w:type="dxa"/>
            <w:gridSpan w:val="3"/>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结构自振周期(s)</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T1</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1.5991(Y)</w:t>
            </w:r>
          </w:p>
        </w:tc>
        <w:tc>
          <w:tcPr>
            <w:tcW w:w="1814" w:type="dxa"/>
            <w:vMerge w:val="restart"/>
            <w:shd w:val="clear" w:color="auto" w:fill="FFFFFF"/>
            <w:vAlign w:val="center"/>
          </w:tcPr>
          <w:p w:rsidR="005F7866" w:rsidRDefault="005F7866" w:rsidP="00E53356">
            <w:pPr>
              <w:jc w:val="center"/>
            </w:pPr>
          </w:p>
        </w:tc>
        <w:tc>
          <w:tcPr>
            <w:tcW w:w="907" w:type="dxa"/>
            <w:vMerge w:val="restart"/>
            <w:shd w:val="clear" w:color="auto" w:fill="FFFFFF"/>
            <w:vAlign w:val="center"/>
          </w:tcPr>
          <w:p w:rsidR="005F7866" w:rsidRDefault="005F7866" w:rsidP="00E53356">
            <w:pPr>
              <w:jc w:val="center"/>
            </w:pPr>
          </w:p>
        </w:tc>
        <w:tc>
          <w:tcPr>
            <w:tcW w:w="1757" w:type="dxa"/>
            <w:vMerge w:val="restart"/>
            <w:shd w:val="clear" w:color="auto" w:fill="FFFFFF"/>
            <w:vAlign w:val="center"/>
          </w:tcPr>
          <w:p w:rsidR="005F7866" w:rsidRDefault="005F7866" w:rsidP="00E53356">
            <w:pPr>
              <w:jc w:val="center"/>
            </w:pP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T2</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1.5068(T)</w:t>
            </w:r>
          </w:p>
        </w:tc>
        <w:tc>
          <w:tcPr>
            <w:tcW w:w="1814" w:type="dxa"/>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1757" w:type="dxa"/>
            <w:vMerge/>
            <w:shd w:val="clear" w:color="auto" w:fill="FFFFFF"/>
            <w:vAlign w:val="center"/>
          </w:tcPr>
          <w:p w:rsidR="005F7866" w:rsidRDefault="005F7866" w:rsidP="00E53356">
            <w:pPr>
              <w:jc w:val="center"/>
            </w:pP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T3</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1.4087(X)</w:t>
            </w:r>
          </w:p>
        </w:tc>
        <w:tc>
          <w:tcPr>
            <w:tcW w:w="1814" w:type="dxa"/>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1757" w:type="dxa"/>
            <w:vMerge/>
            <w:shd w:val="clear" w:color="auto" w:fill="FFFFFF"/>
            <w:vAlign w:val="center"/>
          </w:tcPr>
          <w:p w:rsidR="005F7866" w:rsidRDefault="005F7866" w:rsidP="00E53356">
            <w:pPr>
              <w:jc w:val="center"/>
            </w:pPr>
          </w:p>
        </w:tc>
      </w:tr>
      <w:tr w:rsidR="005F7866" w:rsidTr="00E53356">
        <w:trPr>
          <w:jc w:val="center"/>
        </w:trPr>
        <w:tc>
          <w:tcPr>
            <w:tcW w:w="3628" w:type="dxa"/>
            <w:gridSpan w:val="3"/>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99.74%</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5F7866" w:rsidRDefault="005F7866" w:rsidP="00E53356">
            <w:pPr>
              <w:jc w:val="left"/>
            </w:pP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99.66%</w:t>
            </w:r>
          </w:p>
        </w:tc>
        <w:tc>
          <w:tcPr>
            <w:tcW w:w="1814" w:type="dxa"/>
            <w:vMerge/>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vMerge/>
            <w:shd w:val="clear" w:color="auto" w:fill="FFFFFF"/>
          </w:tcPr>
          <w:p w:rsidR="005F7866" w:rsidRDefault="005F7866" w:rsidP="00E53356">
            <w:pPr>
              <w:jc w:val="left"/>
            </w:pPr>
          </w:p>
        </w:tc>
      </w:tr>
      <w:tr w:rsidR="005F7866" w:rsidTr="00E53356">
        <w:trPr>
          <w:jc w:val="center"/>
        </w:trPr>
        <w:tc>
          <w:tcPr>
            <w:tcW w:w="3628" w:type="dxa"/>
            <w:gridSpan w:val="3"/>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地震底部剪重比(调整前/调整后)</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1.47% </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1层 1塔</w:t>
            </w: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1层 1塔</w:t>
            </w:r>
          </w:p>
        </w:tc>
      </w:tr>
      <w:tr w:rsidR="005F7866" w:rsidTr="00E53356">
        <w:trPr>
          <w:jc w:val="center"/>
        </w:trPr>
        <w:tc>
          <w:tcPr>
            <w:tcW w:w="3628" w:type="dxa"/>
            <w:gridSpan w:val="3"/>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结构刚重比</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17.14</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10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考虑重力 二阶效应</w:t>
            </w: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13.02 </w:t>
            </w:r>
          </w:p>
        </w:tc>
        <w:tc>
          <w:tcPr>
            <w:tcW w:w="1814"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vMerge/>
            <w:shd w:val="clear" w:color="auto" w:fill="FFFFFF"/>
            <w:vAlign w:val="center"/>
          </w:tcPr>
          <w:p w:rsidR="005F7866" w:rsidRDefault="005F7866" w:rsidP="00E53356">
            <w:pPr>
              <w:jc w:val="center"/>
            </w:pPr>
          </w:p>
        </w:tc>
      </w:tr>
      <w:tr w:rsidR="005F7866" w:rsidTr="00E53356">
        <w:trPr>
          <w:jc w:val="center"/>
        </w:trPr>
        <w:tc>
          <w:tcPr>
            <w:tcW w:w="2721" w:type="dxa"/>
            <w:gridSpan w:val="2"/>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水平力作用下的楼层层间最 大位移与层高之比(Δu/h)</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地震</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1/1803</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2层 1塔</w:t>
            </w:r>
          </w:p>
        </w:tc>
      </w:tr>
      <w:tr w:rsidR="005F7866" w:rsidTr="00E53356">
        <w:trPr>
          <w:jc w:val="center"/>
        </w:trPr>
        <w:tc>
          <w:tcPr>
            <w:tcW w:w="2721" w:type="dxa"/>
            <w:gridSpan w:val="2"/>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1/1564</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2层 1塔</w:t>
            </w:r>
          </w:p>
        </w:tc>
      </w:tr>
      <w:tr w:rsidR="005F7866" w:rsidTr="00E53356">
        <w:trPr>
          <w:jc w:val="center"/>
        </w:trPr>
        <w:tc>
          <w:tcPr>
            <w:tcW w:w="2721" w:type="dxa"/>
            <w:gridSpan w:val="2"/>
            <w:vMerge/>
            <w:shd w:val="clear" w:color="auto" w:fill="FFFFFF"/>
            <w:vAlign w:val="center"/>
          </w:tcPr>
          <w:p w:rsidR="005F7866" w:rsidRDefault="005F7866" w:rsidP="00E53356">
            <w:pPr>
              <w:jc w:val="center"/>
            </w:pP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风荷载</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1/4630</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r w:rsidR="005F7866" w:rsidTr="00E53356">
        <w:trPr>
          <w:jc w:val="center"/>
        </w:trPr>
        <w:tc>
          <w:tcPr>
            <w:tcW w:w="2721" w:type="dxa"/>
            <w:gridSpan w:val="2"/>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1/1538</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r w:rsidR="005F7866" w:rsidTr="00E53356">
        <w:trPr>
          <w:jc w:val="center"/>
        </w:trPr>
        <w:tc>
          <w:tcPr>
            <w:tcW w:w="2721" w:type="dxa"/>
            <w:gridSpan w:val="2"/>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地震力作用下(偶然偏心) 塔楼扭转参数</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 /平均位移</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1.50</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1层 1塔</w:t>
            </w:r>
          </w:p>
        </w:tc>
      </w:tr>
      <w:tr w:rsidR="005F7866" w:rsidTr="00E53356">
        <w:trPr>
          <w:jc w:val="center"/>
        </w:trPr>
        <w:tc>
          <w:tcPr>
            <w:tcW w:w="2721" w:type="dxa"/>
            <w:gridSpan w:val="2"/>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1.22</w:t>
            </w:r>
          </w:p>
        </w:tc>
        <w:tc>
          <w:tcPr>
            <w:tcW w:w="1814"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1层 1塔</w:t>
            </w:r>
          </w:p>
        </w:tc>
      </w:tr>
      <w:tr w:rsidR="005F7866" w:rsidTr="00E53356">
        <w:trPr>
          <w:trHeight w:val="339"/>
          <w:jc w:val="center"/>
        </w:trPr>
        <w:tc>
          <w:tcPr>
            <w:tcW w:w="2721" w:type="dxa"/>
            <w:gridSpan w:val="2"/>
            <w:vMerge/>
            <w:shd w:val="clear" w:color="auto" w:fill="FFFFFF"/>
            <w:vAlign w:val="center"/>
          </w:tcPr>
          <w:p w:rsidR="005F7866" w:rsidRDefault="005F7866" w:rsidP="00E53356">
            <w:pPr>
              <w:jc w:val="center"/>
            </w:pP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 移/层间 平均位移</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1.21</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&lt; 1.50</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r w:rsidR="005F7866" w:rsidTr="00E53356">
        <w:trPr>
          <w:trHeight w:val="339"/>
          <w:jc w:val="center"/>
        </w:trPr>
        <w:tc>
          <w:tcPr>
            <w:tcW w:w="2721" w:type="dxa"/>
            <w:gridSpan w:val="2"/>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814"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757" w:type="dxa"/>
            <w:vMerge/>
            <w:shd w:val="clear" w:color="auto" w:fill="FFFFFF"/>
          </w:tcPr>
          <w:p w:rsidR="005F7866" w:rsidRDefault="005F7866" w:rsidP="00E53356">
            <w:pPr>
              <w:jc w:val="left"/>
            </w:pPr>
          </w:p>
        </w:tc>
      </w:tr>
      <w:tr w:rsidR="005F7866" w:rsidTr="00E53356">
        <w:trPr>
          <w:jc w:val="center"/>
        </w:trPr>
        <w:tc>
          <w:tcPr>
            <w:tcW w:w="2721" w:type="dxa"/>
            <w:gridSpan w:val="2"/>
            <w:vMerge/>
            <w:shd w:val="clear" w:color="auto" w:fill="FFFFFF"/>
            <w:vAlign w:val="center"/>
          </w:tcPr>
          <w:p w:rsidR="005F7866" w:rsidRDefault="005F7866" w:rsidP="00E53356">
            <w:pPr>
              <w:jc w:val="center"/>
            </w:pPr>
          </w:p>
        </w:tc>
        <w:tc>
          <w:tcPr>
            <w:tcW w:w="907"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1.38</w:t>
            </w:r>
          </w:p>
        </w:tc>
        <w:tc>
          <w:tcPr>
            <w:tcW w:w="1814"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r w:rsidR="005F7866" w:rsidTr="00E53356">
        <w:trPr>
          <w:trHeight w:val="339"/>
          <w:jc w:val="center"/>
        </w:trPr>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w:t>
            </w:r>
            <w:r>
              <w:rPr>
                <w:rFonts w:ascii="宋体" w:eastAsia="宋体" w:hint="eastAsia"/>
                <w:color w:val="000000"/>
                <w:sz w:val="24"/>
                <w:szCs w:val="24"/>
                <w:shd w:val="clear" w:color="auto" w:fill="FFFFFF"/>
              </w:rPr>
              <w:lastRenderedPageBreak/>
              <w:t>剪力/层 间位移刚 度比</w:t>
            </w:r>
          </w:p>
        </w:tc>
        <w:tc>
          <w:tcPr>
            <w:tcW w:w="2721" w:type="dxa"/>
            <w:gridSpan w:val="2"/>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与相邻上一层侧向刚</w:t>
            </w:r>
            <w:r>
              <w:rPr>
                <w:rFonts w:ascii="宋体" w:eastAsia="宋体" w:hint="eastAsia"/>
                <w:color w:val="000000"/>
                <w:sz w:val="24"/>
                <w:szCs w:val="24"/>
                <w:shd w:val="clear" w:color="auto" w:fill="FFFFFF"/>
              </w:rPr>
              <w:lastRenderedPageBreak/>
              <w:t>度0.9(非框架)、 0.7及上三层0.8(框架)的比值</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X</w:t>
            </w:r>
          </w:p>
        </w:tc>
        <w:tc>
          <w:tcPr>
            <w:tcW w:w="907" w:type="dxa"/>
            <w:vMerge w:val="restart"/>
            <w:shd w:val="clear" w:color="auto" w:fill="FFFFFF"/>
            <w:vAlign w:val="center"/>
          </w:tcPr>
          <w:p w:rsidR="005F7866" w:rsidRDefault="005F7866" w:rsidP="00E53356">
            <w:pPr>
              <w:jc w:val="center"/>
            </w:pPr>
            <w:r>
              <w:rPr>
                <w:rFonts w:ascii="宋体" w:eastAsia="宋体" w:hint="eastAsia"/>
                <w:color w:val="FF0000"/>
                <w:sz w:val="24"/>
                <w:szCs w:val="24"/>
                <w:shd w:val="clear" w:color="auto" w:fill="FFFFFF"/>
              </w:rPr>
              <w:t>1.00</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&gt;= 1.00</w:t>
            </w: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不满</w:t>
            </w:r>
            <w:r>
              <w:rPr>
                <w:rFonts w:ascii="宋体" w:eastAsia="宋体" w:hint="eastAsia"/>
                <w:color w:val="000000"/>
                <w:sz w:val="24"/>
                <w:szCs w:val="24"/>
                <w:shd w:val="clear" w:color="auto" w:fill="FFFFFF"/>
              </w:rPr>
              <w:lastRenderedPageBreak/>
              <w:t>足</w:t>
            </w:r>
          </w:p>
        </w:tc>
        <w:tc>
          <w:tcPr>
            <w:tcW w:w="175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1层 1塔</w:t>
            </w:r>
          </w:p>
        </w:tc>
      </w:tr>
      <w:tr w:rsidR="005F7866" w:rsidTr="00E53356">
        <w:trPr>
          <w:trHeight w:val="339"/>
          <w:jc w:val="center"/>
        </w:trPr>
        <w:tc>
          <w:tcPr>
            <w:tcW w:w="907" w:type="dxa"/>
            <w:vMerge/>
            <w:shd w:val="clear" w:color="auto" w:fill="FFFFFF"/>
          </w:tcPr>
          <w:p w:rsidR="005F7866" w:rsidRDefault="005F7866" w:rsidP="00E53356">
            <w:pPr>
              <w:jc w:val="left"/>
            </w:pPr>
          </w:p>
        </w:tc>
        <w:tc>
          <w:tcPr>
            <w:tcW w:w="2721" w:type="dxa"/>
            <w:gridSpan w:val="2"/>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814"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757" w:type="dxa"/>
            <w:vMerge/>
            <w:shd w:val="clear" w:color="auto" w:fill="FFFFFF"/>
          </w:tcPr>
          <w:p w:rsidR="005F7866" w:rsidRDefault="005F7866" w:rsidP="00E53356">
            <w:pPr>
              <w:jc w:val="left"/>
            </w:pPr>
          </w:p>
        </w:tc>
      </w:tr>
      <w:tr w:rsidR="005F7866" w:rsidTr="00E53356">
        <w:trPr>
          <w:trHeight w:val="339"/>
          <w:jc w:val="center"/>
        </w:trPr>
        <w:tc>
          <w:tcPr>
            <w:tcW w:w="907" w:type="dxa"/>
            <w:vMerge/>
            <w:shd w:val="clear" w:color="auto" w:fill="FFFFFF"/>
            <w:vAlign w:val="center"/>
          </w:tcPr>
          <w:p w:rsidR="005F7866" w:rsidRDefault="005F7866" w:rsidP="00E53356">
            <w:pPr>
              <w:jc w:val="center"/>
            </w:pPr>
          </w:p>
        </w:tc>
        <w:tc>
          <w:tcPr>
            <w:tcW w:w="2721" w:type="dxa"/>
            <w:gridSpan w:val="2"/>
            <w:vMerge/>
            <w:shd w:val="clear" w:color="auto" w:fill="FFFFFF"/>
            <w:vAlign w:val="center"/>
          </w:tcPr>
          <w:p w:rsidR="005F7866" w:rsidRDefault="005F7866" w:rsidP="00E53356">
            <w:pPr>
              <w:jc w:val="center"/>
            </w:pP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vMerge w:val="restart"/>
            <w:shd w:val="clear" w:color="auto" w:fill="FFFFFF"/>
            <w:vAlign w:val="center"/>
          </w:tcPr>
          <w:p w:rsidR="005F7866" w:rsidRDefault="005F7866" w:rsidP="00E53356">
            <w:pPr>
              <w:jc w:val="center"/>
            </w:pPr>
            <w:r>
              <w:rPr>
                <w:rFonts w:ascii="宋体" w:eastAsia="宋体" w:hint="eastAsia"/>
                <w:color w:val="FF0000"/>
                <w:sz w:val="24"/>
                <w:szCs w:val="24"/>
                <w:shd w:val="clear" w:color="auto" w:fill="FFFFFF"/>
              </w:rPr>
              <w:t>0.95</w:t>
            </w:r>
          </w:p>
        </w:tc>
        <w:tc>
          <w:tcPr>
            <w:tcW w:w="1814" w:type="dxa"/>
            <w:vMerge/>
            <w:shd w:val="clear" w:color="auto" w:fill="FFFFFF"/>
            <w:vAlign w:val="center"/>
          </w:tcPr>
          <w:p w:rsidR="005F7866" w:rsidRDefault="005F7866" w:rsidP="00E53356">
            <w:pPr>
              <w:jc w:val="center"/>
            </w:pPr>
          </w:p>
        </w:tc>
        <w:tc>
          <w:tcPr>
            <w:tcW w:w="90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不满足</w:t>
            </w:r>
          </w:p>
        </w:tc>
        <w:tc>
          <w:tcPr>
            <w:tcW w:w="1757"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1层 1塔</w:t>
            </w:r>
          </w:p>
        </w:tc>
      </w:tr>
      <w:tr w:rsidR="005F7866" w:rsidTr="00E53356">
        <w:trPr>
          <w:trHeight w:val="339"/>
          <w:jc w:val="center"/>
        </w:trPr>
        <w:tc>
          <w:tcPr>
            <w:tcW w:w="907" w:type="dxa"/>
            <w:vMerge/>
            <w:shd w:val="clear" w:color="auto" w:fill="FFFFFF"/>
          </w:tcPr>
          <w:p w:rsidR="005F7866" w:rsidRDefault="005F7866" w:rsidP="00E53356">
            <w:pPr>
              <w:jc w:val="left"/>
            </w:pPr>
          </w:p>
        </w:tc>
        <w:tc>
          <w:tcPr>
            <w:tcW w:w="2721" w:type="dxa"/>
            <w:gridSpan w:val="2"/>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814" w:type="dxa"/>
            <w:vMerge/>
            <w:shd w:val="clear" w:color="auto" w:fill="FFFFFF"/>
          </w:tcPr>
          <w:p w:rsidR="005F7866" w:rsidRDefault="005F7866" w:rsidP="00E53356">
            <w:pPr>
              <w:jc w:val="left"/>
            </w:pPr>
          </w:p>
        </w:tc>
        <w:tc>
          <w:tcPr>
            <w:tcW w:w="907" w:type="dxa"/>
            <w:vMerge/>
            <w:shd w:val="clear" w:color="auto" w:fill="FFFFFF"/>
          </w:tcPr>
          <w:p w:rsidR="005F7866" w:rsidRDefault="005F7866" w:rsidP="00E53356">
            <w:pPr>
              <w:jc w:val="left"/>
            </w:pPr>
          </w:p>
        </w:tc>
        <w:tc>
          <w:tcPr>
            <w:tcW w:w="1757" w:type="dxa"/>
            <w:vMerge/>
            <w:shd w:val="clear" w:color="auto" w:fill="FFFFFF"/>
          </w:tcPr>
          <w:p w:rsidR="005F7866" w:rsidRDefault="005F7866" w:rsidP="00E53356">
            <w:pPr>
              <w:jc w:val="left"/>
            </w:pPr>
          </w:p>
        </w:tc>
      </w:tr>
      <w:tr w:rsidR="005F7866" w:rsidTr="00E53356">
        <w:trPr>
          <w:jc w:val="center"/>
        </w:trPr>
        <w:tc>
          <w:tcPr>
            <w:tcW w:w="3628" w:type="dxa"/>
            <w:gridSpan w:val="3"/>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楼层抗剪承载力与相邻上一层比值的最小值</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&gt;= 0.80 </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r w:rsidR="005F7866" w:rsidTr="00E53356">
        <w:trPr>
          <w:jc w:val="center"/>
        </w:trPr>
        <w:tc>
          <w:tcPr>
            <w:tcW w:w="3628" w:type="dxa"/>
            <w:gridSpan w:val="3"/>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5F7866" w:rsidRDefault="005F7866" w:rsidP="00E53356">
            <w:pPr>
              <w:jc w:val="center"/>
            </w:pP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5层 1塔</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5" w:name="_Toc4"/>
      <w:r>
        <w:rPr>
          <w:rFonts w:ascii="宋体" w:hint="eastAsia"/>
          <w:color w:val="000000"/>
          <w:shd w:val="clear" w:color="auto" w:fill="FFFFFF"/>
        </w:rPr>
        <w:t>五. 结构模型概况</w:t>
      </w:r>
      <w:bookmarkEnd w:id="5"/>
    </w:p>
    <w:p w:rsidR="005F7866" w:rsidRDefault="005F7866" w:rsidP="005F7866">
      <w:pPr>
        <w:pStyle w:val="2"/>
        <w:jc w:val="left"/>
      </w:pPr>
      <w:bookmarkStart w:id="6" w:name="_Toc5"/>
      <w:r>
        <w:rPr>
          <w:rFonts w:ascii="宋体" w:eastAsia="宋体" w:hint="eastAsia"/>
          <w:color w:val="000000"/>
          <w:sz w:val="28"/>
          <w:szCs w:val="28"/>
          <w:shd w:val="clear" w:color="auto" w:fill="FFFFFF"/>
        </w:rPr>
        <w:t>1. 系统总信息</w:t>
      </w:r>
      <w:bookmarkEnd w:id="6"/>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(一)总信息: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7" w:name="总信息"/>
            <w:bookmarkEnd w:id="7"/>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混凝土容重（kN/m3）</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26.00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钢材容重（kN/m3）</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78.00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墙元细分最大控制长度（m）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弹性板细分最大控制长度（m）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传统移动节点方式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钢筋混凝土结构</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框架结构</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模拟施工加载 3</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计算水平风荷载</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计算水平地震作用</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通用规范（2021版）</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结构所在地区</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全国</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规定水平力的确定方式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楼层剪力差方法（规范方法）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传统方法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考虑墙的所有内力贡献</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墙梁转杆单元，当跨高比&gt;=</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框架梁转壳元，当跨高比&lt;</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弹性板按有限元方式进行面外设计</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不采用</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不考虑</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结构高度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A级</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(二)风荷载信息: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8" w:name="风荷载信息"/>
            <w:bookmarkEnd w:id="8"/>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C</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修正后的基本风压（kN/m2）</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0.40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X向结构基本周期（秒）</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1.58</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Y向结构基本周期（秒）</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1.41</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风荷载作用下结构的阻尼比（%）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用于舒适度验算的风压（kN/m2）</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0.25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用于舒适度验算的结构阻尼比（%）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w:t>
            </w:r>
          </w:p>
        </w:tc>
      </w:tr>
    </w:tbl>
    <w:p w:rsidR="005F7866" w:rsidRDefault="005F7866" w:rsidP="005F7866"/>
    <w:tbl>
      <w:tblPr>
        <w:tblStyle w:val="af3"/>
        <w:tblW w:w="9922" w:type="dxa"/>
        <w:jc w:val="center"/>
        <w:tblLook w:val="04A0" w:firstRow="1" w:lastRow="0" w:firstColumn="1" w:lastColumn="0" w:noHBand="0" w:noVBand="1"/>
      </w:tblPr>
      <w:tblGrid>
        <w:gridCol w:w="1847"/>
        <w:gridCol w:w="1615"/>
        <w:gridCol w:w="1615"/>
        <w:gridCol w:w="1615"/>
        <w:gridCol w:w="1615"/>
        <w:gridCol w:w="1615"/>
      </w:tblGrid>
      <w:tr w:rsidR="005F7866" w:rsidTr="00E53356">
        <w:trPr>
          <w:jc w:val="center"/>
        </w:trPr>
        <w:tc>
          <w:tcPr>
            <w:tcW w:w="1814"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X向体型系数</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Y向体型系数</w:t>
            </w:r>
          </w:p>
        </w:tc>
        <w:tc>
          <w:tcPr>
            <w:tcW w:w="1587" w:type="dxa"/>
            <w:shd w:val="clear" w:color="auto" w:fill="FFFFFF"/>
          </w:tcPr>
          <w:p w:rsidR="005F7866" w:rsidRDefault="005F7866" w:rsidP="00E53356">
            <w:pPr>
              <w:jc w:val="left"/>
            </w:pPr>
          </w:p>
        </w:tc>
        <w:tc>
          <w:tcPr>
            <w:tcW w:w="1587" w:type="dxa"/>
            <w:shd w:val="clear" w:color="auto" w:fill="FFFFFF"/>
          </w:tcPr>
          <w:p w:rsidR="005F7866" w:rsidRDefault="005F7866" w:rsidP="00E53356">
            <w:pPr>
              <w:jc w:val="left"/>
            </w:pPr>
          </w:p>
        </w:tc>
      </w:tr>
      <w:tr w:rsidR="005F7866" w:rsidTr="00E53356">
        <w:trPr>
          <w:jc w:val="center"/>
        </w:trPr>
        <w:tc>
          <w:tcPr>
            <w:tcW w:w="1814"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1.30</w:t>
            </w:r>
          </w:p>
        </w:tc>
        <w:tc>
          <w:tcPr>
            <w:tcW w:w="1587" w:type="dxa"/>
            <w:shd w:val="clear" w:color="auto" w:fill="FFFFFF"/>
          </w:tcPr>
          <w:p w:rsidR="005F7866" w:rsidRDefault="005F7866" w:rsidP="00E53356">
            <w:pPr>
              <w:jc w:val="left"/>
            </w:pPr>
          </w:p>
        </w:tc>
        <w:tc>
          <w:tcPr>
            <w:tcW w:w="1587" w:type="dxa"/>
            <w:shd w:val="clear" w:color="auto" w:fill="FFFFFF"/>
          </w:tcPr>
          <w:p w:rsidR="005F7866" w:rsidRDefault="005F7866" w:rsidP="00E53356">
            <w:pPr>
              <w:jc w:val="left"/>
            </w:pPr>
          </w:p>
        </w:tc>
      </w:tr>
    </w:tbl>
    <w:p w:rsidR="005F7866" w:rsidRDefault="005F7866" w:rsidP="005F7866"/>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0.50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(三)地震信息: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9" w:name="地震信息"/>
            <w:bookmarkEnd w:id="9"/>
            <w:r>
              <w:rPr>
                <w:rFonts w:ascii="宋体" w:eastAsia="宋体" w:hint="eastAsia"/>
                <w:color w:val="000000"/>
                <w:sz w:val="24"/>
                <w:szCs w:val="24"/>
                <w:shd w:val="clear" w:color="auto" w:fill="FFFFFF"/>
              </w:rPr>
              <w:t>建筑抗震设防类别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丙类</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设防地震分组</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第一组</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6（0.05g）</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II 类</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0.35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0.70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计算地震位移时是否考虑周期折减系数对地震作用的影响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0.0400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用于12层以下规则砼框架结构薄弱层验算的地震影响系数最大值</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0.2800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全楼统一</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结构的阻尼比（%）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子空间迭代法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计算振型个数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9</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4  四级</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4  四级</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4  四级</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不改变</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相对于边长的偶然偏心</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X向相对偶然偏心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Y向相对偶然偏心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(四)活荷信息: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0" w:name="活荷信息"/>
            <w:bookmarkEnd w:id="10"/>
            <w:r>
              <w:rPr>
                <w:rFonts w:ascii="宋体" w:eastAsia="宋体" w:hint="eastAsia"/>
                <w:color w:val="000000"/>
                <w:sz w:val="24"/>
                <w:szCs w:val="24"/>
                <w:shd w:val="clear" w:color="auto" w:fill="FFFFFF"/>
              </w:rPr>
              <w:t>楼面活荷载折减方式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传统方式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柱、墙设计时活荷载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折减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折减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折减系数</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0.85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0.70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0.65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20层以上</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0.55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从属面积超过25m2时，折减系数为0.9</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折减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折减</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(五)二阶效应:</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1" w:name="二阶效应"/>
            <w:bookmarkEnd w:id="11"/>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一阶弹性设计方法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不考虑</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柱长度系数置1.0</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(六)调整信息: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2" w:name="调整信息"/>
            <w:bookmarkEnd w:id="12"/>
            <w:r>
              <w:rPr>
                <w:rFonts w:ascii="宋体" w:eastAsia="宋体" w:hint="eastAsia"/>
                <w:color w:val="000000"/>
                <w:sz w:val="24"/>
                <w:szCs w:val="24"/>
                <w:shd w:val="clear" w:color="auto" w:fill="FFFFFF"/>
              </w:rPr>
              <w:t>梁刚度放大系数按2010规范取值</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采用SAUSAGE-Design计算的连梁刚度折减系数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计算地震位移时是否单独指定连梁刚度折减系数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钢管束剪力墙计算模型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按合并强肢模型计算</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剪重比调整</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调整</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弱轴方向动位移比例（0-1）</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强轴方向动位移比例（0-1）</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按抗规和高规从严判断</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受剪承载力突变形成的薄弱层自动进行调整</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1.25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先考虑双向地震再调整</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0.2V0分段调整方法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规范方法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0.20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1.50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0.85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通过主次梁支座进行调幅</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0.40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是否考虑钢梁刚域</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(七)设计信息: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3" w:name="设计信息"/>
            <w:bookmarkEnd w:id="13"/>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0.15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0.15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框架梁端配筋考虑受压钢筋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按排架柱考虑柱二阶效应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按单偏压计算</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普通方式</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简化方式（H/2h0）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H取柱净高Hn</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主梁、次梁均执行此条</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分段计算</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SATWE列出的所有类型</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按《高规》7.2.16条处理</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构造边缘构件竖向配筋最小值提高0.001Ac</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轴压比小于《抗规》6.4.5条限制时设置为构造边缘构件</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自动生成梁、墙相交处暗柱</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梁实配钢筋超配系数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1.15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1.15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1.15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刚重比计算的永久荷载分项系数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1.30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刚重比计算的可变荷载分项系数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1.50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型钢砼组合结构规程(JGJ 138-2001)</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混凝土异形柱结构技术规程(JGJ149-2006)</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执行《装配式剪力墙结构设计规程》DB11/1003-2013</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梁保护层厚度（mm）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柱保护层厚度（mm）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梁箍筋间距（mm）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柱箍筋间距（mm）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100.00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墙水平分布筋间距（mm）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0.85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有侧移</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有侧移</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自动考虑有无侧移</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钢构件材料强度执行《高钢规》JGJ 99-2015</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S4</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S4</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长细比、宽厚比执行《高钢规》第7.3.9条和7.4.1条</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《钢结构设计规范》GB50017-2003</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高规(JGJ 3-2010)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矩形钢管砼规程(CECS 159:2004)</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(八)配筋信息: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4" w:name="配筋信息"/>
            <w:bookmarkEnd w:id="14"/>
            <w:r>
              <w:rPr>
                <w:rFonts w:ascii="宋体" w:eastAsia="宋体" w:hint="eastAsia"/>
                <w:color w:val="000000"/>
                <w:sz w:val="24"/>
                <w:szCs w:val="24"/>
                <w:shd w:val="clear" w:color="auto" w:fill="FFFFFF"/>
              </w:rPr>
              <w:t>钢筋级别：</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HRB500轴心受压强度取400N/mm2</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墙分布筋配筋率：</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墙竖向分布筋配筋率（%）</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0.30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墙最小水平分布筋配筋率（%）</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0.30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HRB400[360]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(九)荷载组合:</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5" w:name="荷载组合"/>
            <w:bookmarkEnd w:id="15"/>
            <w:r>
              <w:rPr>
                <w:rFonts w:ascii="宋体" w:eastAsia="宋体" w:hint="eastAsia"/>
                <w:color w:val="000000"/>
                <w:sz w:val="24"/>
                <w:szCs w:val="24"/>
                <w:shd w:val="clear" w:color="auto" w:fill="FFFFFF"/>
              </w:rPr>
              <w:t>地震与风同时组合</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0.30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屋面活荷载、风荷载和雪荷载同时进行组合</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水平地震作用分项系数γEh（主控）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1.40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水平地震作用分项系数γEh（非主控）</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0.50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采用默认组合</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(十)地下室信息:</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6" w:name="地下室信息"/>
            <w:bookmarkEnd w:id="16"/>
            <w:r>
              <w:rPr>
                <w:rFonts w:ascii="宋体" w:eastAsia="宋体" w:hint="eastAsia"/>
                <w:color w:val="000000"/>
                <w:sz w:val="24"/>
                <w:szCs w:val="24"/>
                <w:shd w:val="clear" w:color="auto" w:fill="FFFFFF"/>
              </w:rPr>
              <w:t>室外地面与结构最底部的高差（单位m）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x向土层水平抗力系数的比例系数（m值）</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3.00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y向土层水平抗力系数的比例系数（m值）</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3.00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x向地面处回填土刚度折减系数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y向地面处回填土刚度折减系数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室外地坪标高（m）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-0.35</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0.50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地下水位标高（m）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回填土饱和容重(kN/m2)</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25.00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室外地面附加荷载（kN/m2）</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0.00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SATWE传统方法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5F7866" w:rsidRDefault="005F7866" w:rsidP="00E53356">
            <w:pPr>
              <w:jc w:val="left"/>
            </w:pP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0</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纯弯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外墙纵筋保护层厚度（mm）</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35.00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(十一)性能设计:</w:t>
      </w:r>
    </w:p>
    <w:p w:rsidR="005F7866" w:rsidRDefault="005F7866" w:rsidP="005F7866">
      <w:pPr>
        <w:spacing w:beforeLines="113" w:before="127" w:afterLines="113" w:after="127" w:line="113" w:lineRule="auto"/>
        <w:jc w:val="left"/>
      </w:pPr>
      <w:bookmarkStart w:id="17" w:name="性能设计"/>
      <w:bookmarkEnd w:id="17"/>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(十二)高级参数:</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8" w:name="高级参数"/>
            <w:bookmarkEnd w:id="18"/>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64位</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Pardiso</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总刚分析方法</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简化输出</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本地</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二道防线调整时，调整与框架柱相连的框</w:t>
            </w:r>
            <w:r>
              <w:rPr>
                <w:rFonts w:ascii="宋体" w:eastAsia="宋体" w:hint="eastAsia"/>
                <w:color w:val="000000"/>
                <w:sz w:val="24"/>
                <w:szCs w:val="24"/>
                <w:shd w:val="clear" w:color="auto" w:fill="FFFFFF"/>
              </w:rPr>
              <w:lastRenderedPageBreak/>
              <w:t>架梁端弯矩、剪力</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lastRenderedPageBreak/>
              <w:t>薄弱层地震内力调整时不放大构件轴力</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放大</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短肢墙判断时考虑相连墙肢厚度影响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刚重比验算考虑填充墙刚度影响</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按构件内力累加方式计算层指标</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传施工步荷载</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执行《混凝土规范》9.2.6.1</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执行《混凝土规范》11.3.7</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否</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是</w:t>
            </w:r>
          </w:p>
        </w:tc>
      </w:tr>
      <w:tr w:rsidR="005F7866" w:rsidTr="00E53356">
        <w:trPr>
          <w:jc w:val="center"/>
        </w:trPr>
        <w:tc>
          <w:tcPr>
            <w:tcW w:w="453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20.00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(十三)其他重要参数:</w:t>
      </w:r>
    </w:p>
    <w:tbl>
      <w:tblPr>
        <w:tblStyle w:val="af3"/>
        <w:tblW w:w="9922" w:type="dxa"/>
        <w:jc w:val="center"/>
        <w:tblLook w:val="04A0" w:firstRow="1" w:lastRow="0" w:firstColumn="1" w:lastColumn="0" w:noHBand="0" w:noVBand="1"/>
      </w:tblPr>
      <w:tblGrid>
        <w:gridCol w:w="4536"/>
        <w:gridCol w:w="5386"/>
      </w:tblGrid>
      <w:tr w:rsidR="005F7866" w:rsidTr="00E53356">
        <w:trPr>
          <w:jc w:val="center"/>
        </w:trPr>
        <w:tc>
          <w:tcPr>
            <w:tcW w:w="4536" w:type="dxa"/>
            <w:shd w:val="clear" w:color="auto" w:fill="FFFFFF"/>
            <w:vAlign w:val="bottom"/>
          </w:tcPr>
          <w:p w:rsidR="005F7866" w:rsidRDefault="005F7866" w:rsidP="00E53356">
            <w:pPr>
              <w:jc w:val="left"/>
            </w:pPr>
            <w:bookmarkStart w:id="19" w:name="其他重要参数"/>
            <w:bookmarkEnd w:id="19"/>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5F7866" w:rsidRDefault="005F7866" w:rsidP="00E53356">
            <w:pPr>
              <w:jc w:val="left"/>
            </w:pPr>
            <w:r>
              <w:rPr>
                <w:rFonts w:ascii="宋体" w:eastAsia="宋体" w:hint="eastAsia"/>
                <w:color w:val="000000"/>
                <w:sz w:val="24"/>
                <w:szCs w:val="24"/>
                <w:shd w:val="clear" w:color="auto" w:fill="FFFFFF"/>
              </w:rPr>
              <w:t>1776</w:t>
            </w:r>
          </w:p>
        </w:tc>
      </w:tr>
    </w:tbl>
    <w:p w:rsidR="005F7866" w:rsidRDefault="005F7866" w:rsidP="005F7866">
      <w:pPr>
        <w:spacing w:beforeLines="113" w:before="127" w:afterLines="113" w:after="127" w:line="113" w:lineRule="auto"/>
        <w:jc w:val="left"/>
      </w:pPr>
    </w:p>
    <w:p w:rsidR="005F7866" w:rsidRDefault="005F7866" w:rsidP="005F7866">
      <w:pPr>
        <w:pStyle w:val="2"/>
        <w:jc w:val="left"/>
      </w:pPr>
      <w:bookmarkStart w:id="20" w:name="_Toc6"/>
      <w:r>
        <w:rPr>
          <w:rFonts w:ascii="宋体" w:eastAsia="宋体" w:hint="eastAsia"/>
          <w:color w:val="000000"/>
          <w:sz w:val="28"/>
          <w:szCs w:val="28"/>
          <w:shd w:val="clear" w:color="auto" w:fill="FFFFFF"/>
        </w:rPr>
        <w:t>2. 楼层信息</w:t>
      </w:r>
      <w:bookmarkEnd w:id="20"/>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表5-1 构件材料</w:t>
      </w:r>
    </w:p>
    <w:tbl>
      <w:tblPr>
        <w:tblStyle w:val="23"/>
        <w:tblW w:w="7938" w:type="dxa"/>
        <w:jc w:val="center"/>
        <w:tblLook w:val="04A0" w:firstRow="1" w:lastRow="0" w:firstColumn="1" w:lastColumn="0" w:noHBand="0" w:noVBand="1"/>
      </w:tblPr>
      <w:tblGrid>
        <w:gridCol w:w="1134"/>
        <w:gridCol w:w="1134"/>
        <w:gridCol w:w="1134"/>
        <w:gridCol w:w="1134"/>
        <w:gridCol w:w="1134"/>
        <w:gridCol w:w="1134"/>
        <w:gridCol w:w="113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柱元(含支撑)</w:t>
            </w:r>
          </w:p>
        </w:tc>
        <w:tc>
          <w:tcPr>
            <w:tcW w:w="2268" w:type="dxa"/>
            <w:gridSpan w:val="2"/>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墙元</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材料</w:t>
            </w:r>
          </w:p>
        </w:tc>
      </w:tr>
      <w:tr w:rsidR="005F7866" w:rsidTr="00E53356">
        <w:trPr>
          <w:jc w:val="center"/>
        </w:trPr>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p>
        </w:tc>
        <w:tc>
          <w:tcPr>
            <w:tcW w:w="1134" w:type="dxa"/>
            <w:shd w:val="clear" w:color="auto" w:fill="FFFFFF"/>
            <w:vAlign w:val="center"/>
          </w:tcPr>
          <w:p w:rsidR="005F7866" w:rsidRDefault="005F7866" w:rsidP="00E53356">
            <w:pPr>
              <w:jc w:val="center"/>
            </w:pPr>
          </w:p>
        </w:tc>
      </w:tr>
      <w:tr w:rsidR="005F7866" w:rsidTr="00E53356">
        <w:trPr>
          <w:jc w:val="center"/>
        </w:trPr>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191</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p>
        </w:tc>
        <w:tc>
          <w:tcPr>
            <w:tcW w:w="1134" w:type="dxa"/>
            <w:shd w:val="clear" w:color="auto" w:fill="FFFFFF"/>
            <w:vAlign w:val="center"/>
          </w:tcPr>
          <w:p w:rsidR="005F7866" w:rsidRDefault="005F7866" w:rsidP="00E53356">
            <w:pPr>
              <w:jc w:val="center"/>
            </w:pPr>
          </w:p>
        </w:tc>
      </w:tr>
      <w:tr w:rsidR="005F7866" w:rsidTr="00E53356">
        <w:trPr>
          <w:jc w:val="center"/>
        </w:trPr>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249</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p>
        </w:tc>
        <w:tc>
          <w:tcPr>
            <w:tcW w:w="1134" w:type="dxa"/>
            <w:shd w:val="clear" w:color="auto" w:fill="FFFFFF"/>
            <w:vAlign w:val="center"/>
          </w:tcPr>
          <w:p w:rsidR="005F7866" w:rsidRDefault="005F7866" w:rsidP="00E53356">
            <w:pPr>
              <w:jc w:val="center"/>
            </w:pPr>
          </w:p>
        </w:tc>
      </w:tr>
      <w:tr w:rsidR="005F7866" w:rsidTr="00E53356">
        <w:trPr>
          <w:jc w:val="center"/>
        </w:trPr>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249</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C40</w:t>
            </w:r>
          </w:p>
        </w:tc>
        <w:tc>
          <w:tcPr>
            <w:tcW w:w="1134" w:type="dxa"/>
            <w:shd w:val="clear" w:color="auto" w:fill="FFFFFF"/>
            <w:vAlign w:val="center"/>
          </w:tcPr>
          <w:p w:rsidR="005F7866" w:rsidRDefault="005F7866" w:rsidP="00E53356">
            <w:pPr>
              <w:jc w:val="center"/>
            </w:pPr>
          </w:p>
        </w:tc>
        <w:tc>
          <w:tcPr>
            <w:tcW w:w="1134" w:type="dxa"/>
            <w:shd w:val="clear" w:color="auto" w:fill="FFFFFF"/>
            <w:vAlign w:val="center"/>
          </w:tcPr>
          <w:p w:rsidR="005F7866" w:rsidRDefault="005F7866" w:rsidP="00E53356">
            <w:pPr>
              <w:jc w:val="center"/>
            </w:pP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表5-2 梁柱板钢筋强度及保护层厚度</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楼板钢筋</w:t>
            </w:r>
          </w:p>
        </w:tc>
      </w:tr>
      <w:tr w:rsidR="005F7866" w:rsidTr="00E53356">
        <w:trPr>
          <w:jc w:val="center"/>
        </w:trPr>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1-5</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注: 保护层厚度单位为mm</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5F7866" w:rsidRDefault="005F7866" w:rsidP="005F7866">
      <w:pPr>
        <w:spacing w:beforeLines="113" w:before="127" w:afterLines="113" w:after="127" w:line="113" w:lineRule="auto"/>
        <w:jc w:val="center"/>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表5-3 墙钢筋强度</w:t>
      </w:r>
    </w:p>
    <w:tbl>
      <w:tblPr>
        <w:tblStyle w:val="ac"/>
        <w:tblW w:w="8901" w:type="dxa"/>
        <w:jc w:val="center"/>
        <w:tblLook w:val="04A0" w:firstRow="1" w:lastRow="0" w:firstColumn="1" w:lastColumn="0" w:noHBand="0" w:noVBand="1"/>
      </w:tblPr>
      <w:tblGrid>
        <w:gridCol w:w="855"/>
        <w:gridCol w:w="1368"/>
        <w:gridCol w:w="2226"/>
        <w:gridCol w:w="2226"/>
        <w:gridCol w:w="2226"/>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边缘构件箍筋</w:t>
            </w:r>
          </w:p>
        </w:tc>
      </w:tr>
      <w:tr w:rsidR="005F7866" w:rsidTr="00E53356">
        <w:trPr>
          <w:jc w:val="center"/>
        </w:trPr>
        <w:tc>
          <w:tcPr>
            <w:tcW w:w="85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w:t>
            </w:r>
          </w:p>
        </w:tc>
        <w:tc>
          <w:tcPr>
            <w:tcW w:w="136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360</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表5-4 墙分布筋配筋率</w:t>
      </w:r>
    </w:p>
    <w:tbl>
      <w:tblPr>
        <w:tblStyle w:val="ac"/>
        <w:tblW w:w="7144" w:type="dxa"/>
        <w:jc w:val="center"/>
        <w:tblLook w:val="04A0" w:firstRow="1" w:lastRow="0" w:firstColumn="1" w:lastColumn="0" w:noHBand="0" w:noVBand="1"/>
      </w:tblPr>
      <w:tblGrid>
        <w:gridCol w:w="907"/>
        <w:gridCol w:w="3402"/>
        <w:gridCol w:w="2835"/>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最小水平分布筋配筋率(%)</w:t>
            </w:r>
          </w:p>
        </w:tc>
        <w:tc>
          <w:tcPr>
            <w:tcW w:w="2835"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墙竖向分布筋配筋率(%)</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w:t>
            </w:r>
          </w:p>
        </w:tc>
        <w:tc>
          <w:tcPr>
            <w:tcW w:w="3402"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0.30%</w:t>
            </w:r>
          </w:p>
        </w:tc>
        <w:tc>
          <w:tcPr>
            <w:tcW w:w="2835"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0.30%</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lastRenderedPageBreak/>
        <w:drawing>
          <wp:inline distT="0" distB="0" distL="0" distR="0" wp14:anchorId="53A66207" wp14:editId="310B7AFD">
            <wp:extent cx="5399405" cy="5399405"/>
            <wp:effectExtent l="0" t="0" r="10795" b="1079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2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图5-1 全楼构件材料简图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21" w:name="_Toc7"/>
      <w:r>
        <w:rPr>
          <w:rFonts w:ascii="宋体" w:eastAsia="宋体" w:hint="eastAsia"/>
          <w:color w:val="000000"/>
          <w:sz w:val="28"/>
          <w:szCs w:val="28"/>
          <w:shd w:val="clear" w:color="auto" w:fill="FFFFFF"/>
        </w:rPr>
        <w:t>3. 各层等效尺寸</w:t>
      </w:r>
      <w:bookmarkEnd w:id="21"/>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表5-5 各层等效尺寸(单位:m,m^2)</w:t>
      </w:r>
    </w:p>
    <w:tbl>
      <w:tblPr>
        <w:tblStyle w:val="ac"/>
        <w:tblW w:w="9922" w:type="dxa"/>
        <w:jc w:val="center"/>
        <w:tblLook w:val="04A0" w:firstRow="1" w:lastRow="0" w:firstColumn="1" w:lastColumn="0" w:noHBand="0" w:noVBand="1"/>
      </w:tblPr>
      <w:tblGrid>
        <w:gridCol w:w="959"/>
        <w:gridCol w:w="1028"/>
        <w:gridCol w:w="1050"/>
        <w:gridCol w:w="1073"/>
        <w:gridCol w:w="1656"/>
        <w:gridCol w:w="1050"/>
        <w:gridCol w:w="1028"/>
        <w:gridCol w:w="1050"/>
        <w:gridCol w:w="102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形心X,Y</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等效宽B</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等效高H</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最大宽BMAX</w:t>
            </w:r>
          </w:p>
        </w:tc>
        <w:tc>
          <w:tcPr>
            <w:tcW w:w="107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最小宽BMIN</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4.500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26.500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115.20</w:t>
            </w:r>
          </w:p>
        </w:tc>
        <w:tc>
          <w:tcPr>
            <w:tcW w:w="1077"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3244.46,-2130.08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124.04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65.57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126.63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60.42</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1345.44</w:t>
            </w:r>
          </w:p>
        </w:tc>
        <w:tc>
          <w:tcPr>
            <w:tcW w:w="1077"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3242.12,-2128.55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103.55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60.44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115.04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33.80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17.200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1325.64</w:t>
            </w:r>
          </w:p>
        </w:tc>
        <w:tc>
          <w:tcPr>
            <w:tcW w:w="1077"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3242.00,-2128.47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116.97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72.11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133.11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34.10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12.400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1325.64</w:t>
            </w:r>
          </w:p>
        </w:tc>
        <w:tc>
          <w:tcPr>
            <w:tcW w:w="1077"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3242.00,-2128.47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116.97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72.11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133.11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34.10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7.600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7.600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1325.64</w:t>
            </w:r>
          </w:p>
        </w:tc>
        <w:tc>
          <w:tcPr>
            <w:tcW w:w="1077"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3242.00,-2128.47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116.97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72.11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133.11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34.10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表5-6 各层的柱、墙面积信息(单位:m^2)</w:t>
      </w:r>
    </w:p>
    <w:tbl>
      <w:tblPr>
        <w:tblStyle w:val="ac"/>
        <w:tblW w:w="9922" w:type="dxa"/>
        <w:jc w:val="center"/>
        <w:tblLook w:val="04A0" w:firstRow="1" w:lastRow="0" w:firstColumn="1" w:lastColumn="0" w:noHBand="0" w:noVBand="1"/>
      </w:tblPr>
      <w:tblGrid>
        <w:gridCol w:w="1609"/>
        <w:gridCol w:w="1625"/>
        <w:gridCol w:w="1776"/>
        <w:gridCol w:w="1641"/>
        <w:gridCol w:w="1630"/>
        <w:gridCol w:w="1641"/>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墙面积</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X向墙面积</w:t>
            </w:r>
          </w:p>
        </w:tc>
        <w:tc>
          <w:tcPr>
            <w:tcW w:w="164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Y向墙面积</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115.20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2.65( 2.30%)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1345.44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9.13( 0.68%)</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1325.64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9.13( 0.69%)</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1325.64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12.98( 0.98%)</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0.00(0.00%)</w:t>
            </w:r>
          </w:p>
        </w:tc>
      </w:tr>
    </w:tbl>
    <w:p w:rsidR="005F7866" w:rsidRDefault="005F7866" w:rsidP="005F7866">
      <w:pPr>
        <w:spacing w:beforeLines="113" w:before="127" w:afterLines="113" w:after="127" w:line="113" w:lineRule="auto"/>
        <w:jc w:val="left"/>
      </w:pPr>
    </w:p>
    <w:p w:rsidR="005F7866" w:rsidRDefault="005F7866" w:rsidP="005F7866">
      <w:pPr>
        <w:pStyle w:val="2"/>
        <w:jc w:val="left"/>
      </w:pPr>
      <w:bookmarkStart w:id="22" w:name="_Toc8"/>
      <w:r>
        <w:rPr>
          <w:rFonts w:ascii="宋体" w:eastAsia="宋体" w:hint="eastAsia"/>
          <w:color w:val="000000"/>
          <w:sz w:val="28"/>
          <w:szCs w:val="28"/>
          <w:shd w:val="clear" w:color="auto" w:fill="FFFFFF"/>
        </w:rPr>
        <w:t>4. 层塔属性</w:t>
      </w:r>
      <w:bookmarkEnd w:id="22"/>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表5-7 楼层属性表</w:t>
      </w:r>
    </w:p>
    <w:tbl>
      <w:tblPr>
        <w:tblStyle w:val="ac"/>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结构镂空</w:t>
            </w:r>
          </w:p>
        </w:tc>
      </w:tr>
      <w:tr w:rsidR="005F7866" w:rsidTr="00E53356">
        <w:trPr>
          <w:jc w:val="center"/>
        </w:trPr>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4,5</w:t>
            </w: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r>
      <w:tr w:rsidR="005F7866" w:rsidTr="00E53356">
        <w:trPr>
          <w:jc w:val="center"/>
        </w:trPr>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r>
      <w:tr w:rsidR="005F7866" w:rsidTr="00E53356">
        <w:trPr>
          <w:jc w:val="center"/>
        </w:trPr>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w:t>
            </w: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p>
        </w:tc>
        <w:tc>
          <w:tcPr>
            <w:tcW w:w="963"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F7866" w:rsidRDefault="005F7866" w:rsidP="00E53356">
            <w:pPr>
              <w:jc w:val="center"/>
            </w:pP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表5-8 构件材料层塔属性</w:t>
      </w:r>
    </w:p>
    <w:tbl>
      <w:tblPr>
        <w:tblStyle w:val="23"/>
        <w:tblW w:w="8901" w:type="dxa"/>
        <w:jc w:val="center"/>
        <w:tblLook w:val="04A0" w:firstRow="1" w:lastRow="0" w:firstColumn="1" w:lastColumn="0" w:noHBand="0" w:noVBand="1"/>
      </w:tblPr>
      <w:tblGrid>
        <w:gridCol w:w="849"/>
        <w:gridCol w:w="1531"/>
        <w:gridCol w:w="2495"/>
        <w:gridCol w:w="1531"/>
        <w:gridCol w:w="2495"/>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钢柱</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钢号</w:t>
            </w:r>
          </w:p>
        </w:tc>
      </w:tr>
      <w:tr w:rsidR="005F7866" w:rsidTr="00E53356">
        <w:trPr>
          <w:jc w:val="center"/>
        </w:trPr>
        <w:tc>
          <w:tcPr>
            <w:tcW w:w="85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w:t>
            </w:r>
          </w:p>
        </w:tc>
        <w:tc>
          <w:tcPr>
            <w:tcW w:w="153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Q235</w:t>
            </w:r>
          </w:p>
        </w:tc>
      </w:tr>
      <w:tr w:rsidR="005F7866" w:rsidTr="00E53356">
        <w:trPr>
          <w:jc w:val="center"/>
        </w:trPr>
        <w:tc>
          <w:tcPr>
            <w:tcW w:w="85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C40</w:t>
            </w:r>
          </w:p>
        </w:tc>
        <w:tc>
          <w:tcPr>
            <w:tcW w:w="153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Q235</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表5-9 墙、支撑混凝土强度等级及钢筋强度</w:t>
      </w:r>
    </w:p>
    <w:tbl>
      <w:tblPr>
        <w:tblStyle w:val="23"/>
        <w:tblW w:w="5953" w:type="dxa"/>
        <w:jc w:val="center"/>
        <w:tblLook w:val="04A0" w:firstRow="1" w:lastRow="0" w:firstColumn="1" w:lastColumn="0" w:noHBand="0" w:noVBand="1"/>
      </w:tblPr>
      <w:tblGrid>
        <w:gridCol w:w="1985"/>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钢支撑</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钢号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Q235</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23" w:name="_Toc9"/>
      <w:r>
        <w:rPr>
          <w:rFonts w:ascii="宋体" w:hint="eastAsia"/>
          <w:color w:val="000000"/>
          <w:shd w:val="clear" w:color="auto" w:fill="FFFFFF"/>
        </w:rPr>
        <w:t>六. 工况和组合</w:t>
      </w:r>
      <w:bookmarkEnd w:id="23"/>
    </w:p>
    <w:p w:rsidR="005F7866" w:rsidRDefault="005F7866" w:rsidP="005F7866">
      <w:pPr>
        <w:pStyle w:val="2"/>
        <w:jc w:val="left"/>
      </w:pPr>
      <w:bookmarkStart w:id="24" w:name="_Toc10"/>
      <w:r>
        <w:rPr>
          <w:rFonts w:ascii="宋体" w:eastAsia="宋体" w:hint="eastAsia"/>
          <w:color w:val="000000"/>
          <w:sz w:val="28"/>
          <w:szCs w:val="28"/>
          <w:shd w:val="clear" w:color="auto" w:fill="FFFFFF"/>
        </w:rPr>
        <w:t>1. 工况设定</w:t>
      </w:r>
      <w:bookmarkEnd w:id="24"/>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表6-1 工况设定</w:t>
      </w:r>
    </w:p>
    <w:tbl>
      <w:tblPr>
        <w:tblStyle w:val="ac"/>
        <w:tblW w:w="8901" w:type="dxa"/>
        <w:jc w:val="center"/>
        <w:tblLook w:val="04A0" w:firstRow="1" w:lastRow="0" w:firstColumn="1" w:lastColumn="0" w:noHBand="0" w:noVBand="1"/>
      </w:tblPr>
      <w:tblGrid>
        <w:gridCol w:w="1814"/>
        <w:gridCol w:w="1814"/>
        <w:gridCol w:w="5273"/>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工况编号</w:t>
            </w:r>
          </w:p>
        </w:tc>
        <w:tc>
          <w:tcPr>
            <w:tcW w:w="181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工况详称</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恒荷载</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工况2</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活荷载</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工况3</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考虑不利布置的活荷载(负包络)</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工况4</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考虑不利布置的活荷载(正包络)</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工况5</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X向风荷载</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工况6</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Y向风荷载</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工况7</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EXY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X+Y地震(双向效应)</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工况8</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X向正偏心地震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工况9</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X向负偏心地震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工况10</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EYX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Y+X地震(双向效应)</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工况11</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Y向正偏心地震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工况12</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Y向负偏心地震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工况13</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工况14</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工况15</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X向正偏心静震(规定水平力)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工况16</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X向负偏心静震(规定水平力)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工况17</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Y向正偏心静震(规定水平力)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工况18</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Y向负偏心静震(规定水平力)</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工况19</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X向地震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工况20</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Y向地震</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工况21</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EXO</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不利地震X向</w:t>
            </w:r>
          </w:p>
        </w:tc>
      </w:tr>
      <w:tr w:rsidR="005F7866" w:rsidTr="00E53356">
        <w:trPr>
          <w:jc w:val="center"/>
        </w:trPr>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工况22</w:t>
            </w:r>
          </w:p>
        </w:tc>
        <w:tc>
          <w:tcPr>
            <w:tcW w:w="181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EYO</w:t>
            </w:r>
          </w:p>
        </w:tc>
        <w:tc>
          <w:tcPr>
            <w:tcW w:w="5273" w:type="dxa"/>
            <w:shd w:val="clear" w:color="auto" w:fill="FFFFFF"/>
            <w:vAlign w:val="center"/>
          </w:tcPr>
          <w:p w:rsidR="005F7866" w:rsidRDefault="005F7866" w:rsidP="00E53356">
            <w:pPr>
              <w:jc w:val="left"/>
            </w:pPr>
            <w:r>
              <w:rPr>
                <w:rFonts w:ascii="宋体" w:eastAsia="宋体" w:hint="eastAsia"/>
                <w:color w:val="000000"/>
                <w:sz w:val="24"/>
                <w:szCs w:val="24"/>
                <w:shd w:val="clear" w:color="auto" w:fill="FFFFFF"/>
              </w:rPr>
              <w:t>不利地震Y向</w:t>
            </w:r>
          </w:p>
        </w:tc>
      </w:tr>
    </w:tbl>
    <w:p w:rsidR="005F7866" w:rsidRDefault="005F7866" w:rsidP="005F7866">
      <w:pPr>
        <w:spacing w:beforeLines="113" w:before="127" w:afterLines="113" w:after="127" w:line="113" w:lineRule="auto"/>
        <w:jc w:val="left"/>
      </w:pPr>
    </w:p>
    <w:p w:rsidR="005F7866" w:rsidRDefault="005F7866" w:rsidP="005F7866">
      <w:pPr>
        <w:pStyle w:val="2"/>
        <w:jc w:val="left"/>
      </w:pPr>
      <w:bookmarkStart w:id="25" w:name="_Toc11"/>
      <w:r>
        <w:rPr>
          <w:rFonts w:ascii="宋体" w:eastAsia="宋体" w:hint="eastAsia"/>
          <w:color w:val="000000"/>
          <w:sz w:val="28"/>
          <w:szCs w:val="28"/>
          <w:shd w:val="clear" w:color="auto" w:fill="FFFFFF"/>
        </w:rPr>
        <w:t>2. 工况信息</w:t>
      </w:r>
      <w:bookmarkEnd w:id="25"/>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表6-2 永久荷载信息</w:t>
      </w:r>
    </w:p>
    <w:tbl>
      <w:tblPr>
        <w:tblStyle w:val="ac"/>
        <w:tblW w:w="9922" w:type="dxa"/>
        <w:jc w:val="center"/>
        <w:tblLook w:val="04A0" w:firstRow="1" w:lastRow="0" w:firstColumn="1" w:lastColumn="0" w:noHBand="0" w:noVBand="1"/>
      </w:tblPr>
      <w:tblGrid>
        <w:gridCol w:w="2480"/>
        <w:gridCol w:w="2480"/>
        <w:gridCol w:w="2481"/>
        <w:gridCol w:w="2481"/>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分项系数(有利)</w:t>
            </w:r>
          </w:p>
        </w:tc>
        <w:tc>
          <w:tcPr>
            <w:tcW w:w="2438"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重力荷载代表值系数</w:t>
            </w:r>
          </w:p>
        </w:tc>
      </w:tr>
      <w:tr w:rsidR="005F7866" w:rsidTr="00E53356">
        <w:trPr>
          <w:jc w:val="center"/>
        </w:trPr>
        <w:tc>
          <w:tcPr>
            <w:tcW w:w="2438"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恒荷载</w:t>
            </w:r>
          </w:p>
        </w:tc>
        <w:tc>
          <w:tcPr>
            <w:tcW w:w="243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1.30</w:t>
            </w:r>
          </w:p>
        </w:tc>
        <w:tc>
          <w:tcPr>
            <w:tcW w:w="243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1.00</w:t>
            </w:r>
          </w:p>
        </w:tc>
        <w:tc>
          <w:tcPr>
            <w:tcW w:w="243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表6-3 可变荷载信息</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重力荷载代表值系数</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1.50</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0.70</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0.50</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1.50</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0.20</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0.60</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表6-4 地震作用信息</w:t>
      </w:r>
    </w:p>
    <w:tbl>
      <w:tblPr>
        <w:tblStyle w:val="ac"/>
        <w:tblW w:w="9922" w:type="dxa"/>
        <w:jc w:val="center"/>
        <w:tblLook w:val="04A0" w:firstRow="1" w:lastRow="0" w:firstColumn="1" w:lastColumn="0" w:noHBand="0" w:noVBand="1"/>
      </w:tblPr>
      <w:tblGrid>
        <w:gridCol w:w="3308"/>
        <w:gridCol w:w="3307"/>
        <w:gridCol w:w="330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工况名称</w:t>
            </w:r>
          </w:p>
        </w:tc>
        <w:tc>
          <w:tcPr>
            <w:tcW w:w="3288"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分项系数(主控)</w:t>
            </w:r>
          </w:p>
        </w:tc>
        <w:tc>
          <w:tcPr>
            <w:tcW w:w="3288"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分项系数(非主控)</w:t>
            </w:r>
          </w:p>
        </w:tc>
      </w:tr>
      <w:tr w:rsidR="005F7866" w:rsidTr="00E53356">
        <w:trPr>
          <w:jc w:val="center"/>
        </w:trPr>
        <w:tc>
          <w:tcPr>
            <w:tcW w:w="328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水平地震</w:t>
            </w:r>
          </w:p>
        </w:tc>
        <w:tc>
          <w:tcPr>
            <w:tcW w:w="328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1.40</w:t>
            </w:r>
          </w:p>
        </w:tc>
        <w:tc>
          <w:tcPr>
            <w:tcW w:w="3288"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0.50</w:t>
            </w:r>
          </w:p>
        </w:tc>
      </w:tr>
    </w:tbl>
    <w:p w:rsidR="005F7866" w:rsidRDefault="005F7866" w:rsidP="005F7866">
      <w:pPr>
        <w:spacing w:beforeLines="113" w:before="127" w:afterLines="113" w:after="127" w:line="113" w:lineRule="auto"/>
        <w:jc w:val="left"/>
      </w:pPr>
    </w:p>
    <w:p w:rsidR="005F7866" w:rsidRDefault="005F7866" w:rsidP="005F7866">
      <w:pPr>
        <w:pStyle w:val="2"/>
        <w:jc w:val="left"/>
      </w:pPr>
      <w:bookmarkStart w:id="26" w:name="_Toc12"/>
      <w:r>
        <w:rPr>
          <w:rFonts w:ascii="宋体" w:eastAsia="宋体" w:hint="eastAsia"/>
          <w:color w:val="000000"/>
          <w:sz w:val="28"/>
          <w:szCs w:val="28"/>
          <w:shd w:val="clear" w:color="auto" w:fill="FFFFFF"/>
        </w:rPr>
        <w:t>3. 构件内力基本组合系数</w:t>
      </w:r>
      <w:bookmarkEnd w:id="26"/>
    </w:p>
    <w:tbl>
      <w:tblPr>
        <w:tblStyle w:val="af3"/>
        <w:tblW w:w="9922" w:type="dxa"/>
        <w:jc w:val="center"/>
        <w:tblLook w:val="04A0" w:firstRow="1" w:lastRow="0" w:firstColumn="1" w:lastColumn="0" w:noHBand="0" w:noVBand="1"/>
      </w:tblPr>
      <w:tblGrid>
        <w:gridCol w:w="2480"/>
        <w:gridCol w:w="2480"/>
        <w:gridCol w:w="2481"/>
        <w:gridCol w:w="2481"/>
      </w:tblGrid>
      <w:tr w:rsidR="005F7866" w:rsidTr="00E53356">
        <w:trPr>
          <w:tblHeader/>
          <w:jc w:val="center"/>
        </w:trPr>
        <w:tc>
          <w:tcPr>
            <w:tcW w:w="2438" w:type="dxa"/>
            <w:shd w:val="clear" w:color="auto" w:fill="FFFFFF"/>
          </w:tcPr>
          <w:p w:rsidR="005F7866" w:rsidRDefault="005F7866" w:rsidP="00E53356">
            <w:pPr>
              <w:jc w:val="left"/>
            </w:pPr>
          </w:p>
        </w:tc>
        <w:tc>
          <w:tcPr>
            <w:tcW w:w="2438" w:type="dxa"/>
            <w:shd w:val="clear" w:color="auto" w:fill="FFFFFF"/>
          </w:tcPr>
          <w:p w:rsidR="005F7866" w:rsidRDefault="005F7866" w:rsidP="00E53356">
            <w:pPr>
              <w:jc w:val="left"/>
            </w:pPr>
          </w:p>
        </w:tc>
        <w:tc>
          <w:tcPr>
            <w:tcW w:w="2438" w:type="dxa"/>
            <w:shd w:val="clear" w:color="auto" w:fill="FFFFFF"/>
          </w:tcPr>
          <w:p w:rsidR="005F7866" w:rsidRDefault="005F7866" w:rsidP="00E53356">
            <w:pPr>
              <w:jc w:val="left"/>
            </w:pPr>
          </w:p>
        </w:tc>
        <w:tc>
          <w:tcPr>
            <w:tcW w:w="2438" w:type="dxa"/>
            <w:shd w:val="clear" w:color="auto" w:fill="FFFFFF"/>
          </w:tcPr>
          <w:p w:rsidR="005F7866" w:rsidRDefault="005F7866" w:rsidP="00E53356">
            <w:pPr>
              <w:jc w:val="left"/>
            </w:pPr>
          </w:p>
        </w:tc>
      </w:tr>
      <w:tr w:rsidR="005F7866" w:rsidTr="00E53356">
        <w:trPr>
          <w:jc w:val="center"/>
        </w:trPr>
        <w:tc>
          <w:tcPr>
            <w:tcW w:w="2438" w:type="dxa"/>
            <w:shd w:val="clear" w:color="auto" w:fill="FFFFFF"/>
          </w:tcPr>
          <w:p w:rsidR="005F7866" w:rsidRDefault="005F7866" w:rsidP="00E53356">
            <w:pPr>
              <w:jc w:val="left"/>
            </w:pPr>
            <w:r>
              <w:rPr>
                <w:rFonts w:ascii="宋体" w:eastAsia="宋体" w:hint="eastAsia"/>
                <w:color w:val="000000"/>
                <w:sz w:val="24"/>
                <w:szCs w:val="24"/>
                <w:shd w:val="clear" w:color="auto" w:fill="FFFFFF"/>
              </w:rPr>
              <w:t>DL: 恒荷载</w:t>
            </w:r>
          </w:p>
        </w:tc>
        <w:tc>
          <w:tcPr>
            <w:tcW w:w="2438" w:type="dxa"/>
            <w:shd w:val="clear" w:color="auto" w:fill="FFFFFF"/>
          </w:tcPr>
          <w:p w:rsidR="005F7866" w:rsidRDefault="005F7866" w:rsidP="00E53356">
            <w:pPr>
              <w:jc w:val="left"/>
            </w:pPr>
            <w:r>
              <w:rPr>
                <w:rFonts w:ascii="宋体" w:eastAsia="宋体" w:hint="eastAsia"/>
                <w:color w:val="000000"/>
                <w:sz w:val="24"/>
                <w:szCs w:val="24"/>
                <w:shd w:val="clear" w:color="auto" w:fill="FFFFFF"/>
              </w:rPr>
              <w:t>LL: 活荷载</w:t>
            </w:r>
          </w:p>
        </w:tc>
        <w:tc>
          <w:tcPr>
            <w:tcW w:w="2438" w:type="dxa"/>
            <w:shd w:val="clear" w:color="auto" w:fill="FFFFFF"/>
          </w:tcPr>
          <w:p w:rsidR="005F7866" w:rsidRDefault="005F7866" w:rsidP="00E53356">
            <w:pPr>
              <w:jc w:val="left"/>
            </w:pPr>
            <w:r>
              <w:rPr>
                <w:rFonts w:ascii="宋体" w:eastAsia="宋体" w:hint="eastAsia"/>
                <w:color w:val="000000"/>
                <w:sz w:val="24"/>
                <w:szCs w:val="24"/>
                <w:shd w:val="clear" w:color="auto" w:fill="FFFFFF"/>
              </w:rPr>
              <w:t>WL: 风荷载</w:t>
            </w:r>
          </w:p>
        </w:tc>
        <w:tc>
          <w:tcPr>
            <w:tcW w:w="2438" w:type="dxa"/>
            <w:shd w:val="clear" w:color="auto" w:fill="FFFFFF"/>
          </w:tcPr>
          <w:p w:rsidR="005F7866" w:rsidRDefault="005F7866" w:rsidP="00E53356">
            <w:pPr>
              <w:jc w:val="left"/>
            </w:pPr>
            <w:r>
              <w:rPr>
                <w:rFonts w:ascii="宋体" w:eastAsia="宋体" w:hint="eastAsia"/>
                <w:color w:val="000000"/>
                <w:sz w:val="24"/>
                <w:szCs w:val="24"/>
                <w:shd w:val="clear" w:color="auto" w:fill="FFFFFF"/>
              </w:rPr>
              <w:t>EH: 水平地震</w:t>
            </w:r>
          </w:p>
        </w:tc>
      </w:tr>
    </w:tbl>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表6-5 工况组合原则</w:t>
      </w:r>
    </w:p>
    <w:tbl>
      <w:tblPr>
        <w:tblStyle w:val="ac"/>
        <w:tblW w:w="9922" w:type="dxa"/>
        <w:jc w:val="center"/>
        <w:tblLook w:val="04A0" w:firstRow="1" w:lastRow="0" w:firstColumn="1" w:lastColumn="0" w:noHBand="0" w:noVBand="1"/>
      </w:tblPr>
      <w:tblGrid>
        <w:gridCol w:w="907"/>
        <w:gridCol w:w="9015"/>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b/>
                <w:color w:val="000000"/>
                <w:sz w:val="24"/>
                <w:szCs w:val="24"/>
                <w:shd w:val="clear" w:color="auto" w:fill="FFFFFF"/>
              </w:rPr>
              <w:t>组合</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1.00*LL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1.00*WL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-1.00*WL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1.00*LL         0.60*WL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1.00*LL        -0.60*WL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0.70*LL         1.00*WL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0.70*LL        -1.00*WL</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1.30*DL         0.65*LL         1.00*EH</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1.30*DL         0.65*LL        -1.00*EH</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0.50*LL         1.00*EH</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w:t>
            </w:r>
          </w:p>
        </w:tc>
        <w:tc>
          <w:tcPr>
            <w:tcW w:w="9015" w:type="dxa"/>
            <w:shd w:val="clear" w:color="auto" w:fill="FFFFFF"/>
          </w:tcPr>
          <w:p w:rsidR="005F7866" w:rsidRDefault="005F7866" w:rsidP="00E53356">
            <w:pPr>
              <w:jc w:val="left"/>
            </w:pPr>
            <w:r>
              <w:rPr>
                <w:rFonts w:ascii="宋体" w:eastAsia="宋体" w:hint="eastAsia"/>
                <w:color w:val="000000"/>
                <w:sz w:val="24"/>
                <w:szCs w:val="24"/>
                <w:shd w:val="clear" w:color="auto" w:fill="FFFFFF"/>
              </w:rPr>
              <w:t xml:space="preserve">  1.00*DL         0.50*LL        -1.00*EH</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27" w:name="_Toc13"/>
      <w:r>
        <w:rPr>
          <w:rFonts w:ascii="宋体" w:hint="eastAsia"/>
          <w:color w:val="000000"/>
          <w:shd w:val="clear" w:color="auto" w:fill="FFFFFF"/>
        </w:rPr>
        <w:lastRenderedPageBreak/>
        <w:t>七. 质量信息</w:t>
      </w:r>
      <w:bookmarkEnd w:id="27"/>
    </w:p>
    <w:p w:rsidR="005F7866" w:rsidRDefault="005F7866" w:rsidP="005F7866">
      <w:pPr>
        <w:pStyle w:val="2"/>
        <w:jc w:val="left"/>
      </w:pPr>
      <w:bookmarkStart w:id="28" w:name="_Toc14"/>
      <w:r>
        <w:rPr>
          <w:rFonts w:ascii="宋体" w:eastAsia="宋体" w:hint="eastAsia"/>
          <w:color w:val="000000"/>
          <w:sz w:val="28"/>
          <w:szCs w:val="28"/>
          <w:shd w:val="clear" w:color="auto" w:fill="FFFFFF"/>
        </w:rPr>
        <w:t>1. 结构质量分布</w:t>
      </w:r>
      <w:bookmarkEnd w:id="28"/>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根据《高规》3.5.6条的规定，楼层质量沿高度宜均匀分布，楼层质量不宜大于相邻下部楼层的1.5倍。结构全部楼层满足规范要求。</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表7-1 质量分布</w:t>
      </w:r>
    </w:p>
    <w:tbl>
      <w:tblPr>
        <w:tblStyle w:val="ac"/>
        <w:tblW w:w="9922" w:type="dxa"/>
        <w:jc w:val="center"/>
        <w:tblLook w:val="04A0" w:firstRow="1" w:lastRow="0" w:firstColumn="1" w:lastColumn="0" w:noHBand="0" w:noVBand="1"/>
      </w:tblPr>
      <w:tblGrid>
        <w:gridCol w:w="1486"/>
        <w:gridCol w:w="2256"/>
        <w:gridCol w:w="1549"/>
        <w:gridCol w:w="1533"/>
        <w:gridCol w:w="1549"/>
        <w:gridCol w:w="1549"/>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质心X,Y,Z(m)</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恒载质量(t)</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活载质量(t)</w:t>
            </w:r>
          </w:p>
        </w:tc>
        <w:tc>
          <w:tcPr>
            <w:tcW w:w="164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层质量(t)</w:t>
            </w:r>
          </w:p>
        </w:tc>
        <w:tc>
          <w:tcPr>
            <w:tcW w:w="164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质量比</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3244.98,-2127.91,  26.50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180.7</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191.2</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191.2</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3242.24,-2128.66,  22.00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1682.4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157.0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1839.4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1839.4</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3242.32,-2128.66,  17.20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1362.4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393.3</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1755.7</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1755.7</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3242.32,-2128.66,  12.40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1362.4</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393.3</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1755.7</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1755.7</w:t>
            </w:r>
          </w:p>
        </w:tc>
      </w:tr>
      <w:tr w:rsidR="005F7866" w:rsidTr="00E53356">
        <w:trPr>
          <w:jc w:val="center"/>
        </w:trPr>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3242.31,-2128.66,   7.60</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1513.5</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519.7</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2033.2</w:t>
            </w:r>
          </w:p>
        </w:tc>
        <w:tc>
          <w:tcPr>
            <w:tcW w:w="164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2033.2</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恒载产生的总质量 (t):    6101.271</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活载产生的总质量 (t):    1473.921</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结构的总质量 (t):        7575.192</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 (1t = 1000kg)</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jc w:val="center"/>
      </w:pPr>
      <w:r>
        <w:rPr>
          <w:noProof/>
        </w:rPr>
        <w:lastRenderedPageBreak/>
        <w:drawing>
          <wp:inline distT="0" distB="0" distL="0" distR="0" wp14:anchorId="207A0A96" wp14:editId="04F4EBB2">
            <wp:extent cx="5399405" cy="5399405"/>
            <wp:effectExtent l="0" t="0" r="10795" b="1079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图7-1 恒载,活载,层质量分布曲线</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4302BEEA" wp14:editId="5B62FA23">
            <wp:extent cx="5399405" cy="5399405"/>
            <wp:effectExtent l="0" t="0" r="10795" b="1079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图7-2 质量比分布曲线</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29" w:name="_Toc15"/>
      <w:r>
        <w:rPr>
          <w:rFonts w:ascii="宋体" w:eastAsia="宋体" w:hint="eastAsia"/>
          <w:color w:val="000000"/>
          <w:sz w:val="28"/>
          <w:szCs w:val="28"/>
          <w:shd w:val="clear" w:color="auto" w:fill="FFFFFF"/>
        </w:rPr>
        <w:t>2. 各层刚心、偏心率信息</w:t>
      </w:r>
      <w:bookmarkEnd w:id="29"/>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Xstif、Ystif(m):    </w:t>
      </w:r>
      <w:r>
        <w:rPr>
          <w:rFonts w:ascii="宋体" w:eastAsia="宋体" w:hint="eastAsia"/>
          <w:color w:val="000000"/>
          <w:sz w:val="24"/>
          <w:szCs w:val="24"/>
          <w:shd w:val="clear" w:color="auto" w:fill="FFFFFF"/>
        </w:rPr>
        <w:t>刚心的 X，Y 坐标值</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Eex、Eey:           </w:t>
      </w:r>
      <w:r>
        <w:rPr>
          <w:rFonts w:ascii="宋体" w:eastAsia="宋体" w:hint="eastAsia"/>
          <w:color w:val="000000"/>
          <w:sz w:val="24"/>
          <w:szCs w:val="24"/>
          <w:shd w:val="clear" w:color="auto" w:fill="FFFFFF"/>
        </w:rPr>
        <w:t>X，Y 方向的偏心率</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表7-2 各层刚心、偏心率信息</w:t>
      </w:r>
    </w:p>
    <w:tbl>
      <w:tblPr>
        <w:tblStyle w:val="ac"/>
        <w:tblW w:w="8901" w:type="dxa"/>
        <w:jc w:val="center"/>
        <w:tblLook w:val="04A0" w:firstRow="1" w:lastRow="0" w:firstColumn="1" w:lastColumn="0" w:noHBand="0" w:noVBand="1"/>
      </w:tblPr>
      <w:tblGrid>
        <w:gridCol w:w="1483"/>
        <w:gridCol w:w="1483"/>
        <w:gridCol w:w="1483"/>
        <w:gridCol w:w="1484"/>
        <w:gridCol w:w="1484"/>
        <w:gridCol w:w="14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Eey</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3242.28</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-2128.66</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10.49%</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2.72%</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3242.35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0.48%</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0.14%</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3242.35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0.13%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0.11%</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3242.28</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-2128.67</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0.16%</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0.03%</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pStyle w:val="a8"/>
      </w:pPr>
      <w:bookmarkStart w:id="30" w:name="_Toc16"/>
      <w:r>
        <w:rPr>
          <w:rFonts w:ascii="宋体" w:hint="eastAsia"/>
          <w:color w:val="000000"/>
          <w:shd w:val="clear" w:color="auto" w:fill="FFFFFF"/>
        </w:rPr>
        <w:t>八. 荷载信息</w:t>
      </w:r>
      <w:bookmarkEnd w:id="30"/>
    </w:p>
    <w:p w:rsidR="005F7866" w:rsidRDefault="005F7866" w:rsidP="005F7866">
      <w:pPr>
        <w:pStyle w:val="2"/>
        <w:jc w:val="left"/>
      </w:pPr>
      <w:bookmarkStart w:id="31" w:name="_Toc17"/>
      <w:r>
        <w:rPr>
          <w:rFonts w:ascii="宋体" w:eastAsia="宋体" w:hint="eastAsia"/>
          <w:color w:val="000000"/>
          <w:sz w:val="28"/>
          <w:szCs w:val="28"/>
          <w:shd w:val="clear" w:color="auto" w:fill="FFFFFF"/>
        </w:rPr>
        <w:t>1. 风荷载信息</w:t>
      </w:r>
      <w:bookmarkEnd w:id="31"/>
    </w:p>
    <w:p w:rsidR="005F7866" w:rsidRDefault="005F7866" w:rsidP="005F7866">
      <w:pPr>
        <w:spacing w:beforeLines="113" w:before="127" w:afterLines="113" w:after="127" w:line="113" w:lineRule="auto"/>
        <w:jc w:val="left"/>
      </w:pPr>
      <w:bookmarkStart w:id="32" w:name="X向风荷载"/>
      <w:bookmarkEnd w:id="32"/>
      <w:r>
        <w:rPr>
          <w:rFonts w:ascii="宋体" w:eastAsia="宋体" w:hint="eastAsia"/>
          <w:color w:val="000000"/>
          <w:sz w:val="24"/>
          <w:szCs w:val="24"/>
          <w:shd w:val="clear" w:color="auto" w:fill="FFFFFF"/>
        </w:rPr>
        <w:t>风压单位:              kN/m2</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迎风面积单位:          m2</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本层风荷、楼层剪力单位:kN</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楼层弯矩单位:          kN.m</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表8-1 X向顺风向风荷载信息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楼层弯矩</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95.3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95.3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428.9</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88.7</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184.0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1312.1</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75.2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259.2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2556.3</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64.6</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323.8</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4110.8</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89.4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413.3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7251.6</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33" w:name="Y向风荷载"/>
      <w:bookmarkEnd w:id="33"/>
      <w:r>
        <w:rPr>
          <w:rFonts w:ascii="黑体" w:eastAsia="黑体" w:hint="eastAsia"/>
          <w:b/>
          <w:color w:val="000000"/>
          <w:sz w:val="26"/>
          <w:szCs w:val="26"/>
          <w:shd w:val="clear" w:color="auto" w:fill="FFFFFF"/>
        </w:rPr>
        <w:t>表8-2 Y向顺风向风荷载信息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楼层弯矩</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217.5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217.5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978.6</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202.9</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420.3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2996.2</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172.6</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593.0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5842.5</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149.1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742.1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9404.4</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208.1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950.2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16626.0</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lastRenderedPageBreak/>
        <w:drawing>
          <wp:inline distT="0" distB="0" distL="0" distR="0" wp14:anchorId="7F22F677" wp14:editId="7B5626B1">
            <wp:extent cx="5399405" cy="5399405"/>
            <wp:effectExtent l="0" t="0" r="10795" b="1079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图8-1 顺风向楼层剪力简图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3317510F" wp14:editId="208D7090">
            <wp:extent cx="5399405" cy="5399405"/>
            <wp:effectExtent l="0" t="0" r="10795" b="1079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图8-2 顺风向楼层弯矩简图</w:t>
      </w:r>
    </w:p>
    <w:p w:rsidR="005F7866" w:rsidRDefault="005F7866" w:rsidP="005F7866">
      <w:pPr>
        <w:spacing w:beforeLines="113" w:before="127" w:afterLines="113" w:after="127" w:line="113" w:lineRule="auto"/>
        <w:jc w:val="center"/>
      </w:pPr>
    </w:p>
    <w:p w:rsidR="005F7866" w:rsidRDefault="005F7866" w:rsidP="005F7866">
      <w:pPr>
        <w:pStyle w:val="a8"/>
      </w:pPr>
      <w:bookmarkStart w:id="34" w:name="_Toc18"/>
      <w:r>
        <w:rPr>
          <w:rFonts w:ascii="宋体" w:hint="eastAsia"/>
          <w:color w:val="000000"/>
          <w:shd w:val="clear" w:color="auto" w:fill="FFFFFF"/>
        </w:rPr>
        <w:t>九. 立面规则性</w:t>
      </w:r>
      <w:bookmarkEnd w:id="34"/>
    </w:p>
    <w:p w:rsidR="005F7866" w:rsidRDefault="005F7866" w:rsidP="005F7866">
      <w:pPr>
        <w:pStyle w:val="2"/>
        <w:jc w:val="left"/>
      </w:pPr>
      <w:bookmarkStart w:id="35" w:name="_Toc19"/>
      <w:r>
        <w:rPr>
          <w:rFonts w:ascii="宋体" w:eastAsia="宋体" w:hint="eastAsia"/>
          <w:color w:val="000000"/>
          <w:sz w:val="28"/>
          <w:szCs w:val="28"/>
          <w:shd w:val="clear" w:color="auto" w:fill="FFFFFF"/>
        </w:rPr>
        <w:t>1. 楼层侧向剪切刚度</w:t>
      </w:r>
      <w:bookmarkEnd w:id="35"/>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 xml:space="preserve"> X，Y 方向本层塔剪切刚度与下一层相应塔剪切刚度的比值</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结构总体坐标系中塔的剪切刚度</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表9-1 楼层侧向剪切刚度及刚度比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Raty</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1.81e+5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0.32</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5.81e+5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5.59e+5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5.81e+5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5.59e+5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1.79</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3.54e+5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3.12e+5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6D23FC0F" wp14:editId="1889AAB0">
            <wp:extent cx="5399405" cy="5399405"/>
            <wp:effectExtent l="0" t="0" r="10795" b="1079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图9-1 多方向刚度简图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7465D051" wp14:editId="00F59DFA">
            <wp:extent cx="5399405" cy="5399405"/>
            <wp:effectExtent l="0" t="0" r="10795" b="10795"/>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图9-2 多方向刚度比简图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36" w:name="_Toc20"/>
      <w:r>
        <w:rPr>
          <w:rFonts w:ascii="宋体" w:eastAsia="宋体" w:hint="eastAsia"/>
          <w:color w:val="000000"/>
          <w:sz w:val="28"/>
          <w:szCs w:val="28"/>
          <w:shd w:val="clear" w:color="auto" w:fill="FFFFFF"/>
        </w:rPr>
        <w:t>2. 楼层侧向剪弯刚度</w:t>
      </w:r>
      <w:bookmarkEnd w:id="36"/>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X，Y 方向本层塔剪弯刚度与下一层相应塔剪弯刚度的比值</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表9-2 楼层侧向剪弯刚度比</w:t>
      </w:r>
    </w:p>
    <w:tbl>
      <w:tblPr>
        <w:tblStyle w:val="ac"/>
        <w:tblW w:w="3969" w:type="dxa"/>
        <w:jc w:val="center"/>
        <w:tblLook w:val="04A0" w:firstRow="1" w:lastRow="0" w:firstColumn="1" w:lastColumn="0" w:noHBand="0" w:noVBand="1"/>
      </w:tblPr>
      <w:tblGrid>
        <w:gridCol w:w="1323"/>
        <w:gridCol w:w="1323"/>
        <w:gridCol w:w="1323"/>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Ratx </w:t>
            </w:r>
          </w:p>
        </w:tc>
        <w:tc>
          <w:tcPr>
            <w:tcW w:w="130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Raty</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0.36</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0.32</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1.77</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69BA3E88" wp14:editId="28FDE8E3">
            <wp:extent cx="5399405" cy="5399405"/>
            <wp:effectExtent l="0" t="0" r="10795" b="10795"/>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图9-3 多方向刚度比简图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37" w:name="_Toc21"/>
      <w:r>
        <w:rPr>
          <w:rFonts w:ascii="宋体" w:eastAsia="宋体" w:hint="eastAsia"/>
          <w:color w:val="000000"/>
          <w:sz w:val="28"/>
          <w:szCs w:val="28"/>
          <w:shd w:val="clear" w:color="auto" w:fill="FFFFFF"/>
        </w:rPr>
        <w:t>3. [楼层剪力/层间位移]刚度</w:t>
      </w:r>
      <w:bookmarkEnd w:id="37"/>
    </w:p>
    <w:p w:rsidR="005F7866" w:rsidRDefault="005F7866" w:rsidP="005F7866">
      <w:pPr>
        <w:spacing w:beforeLines="113" w:before="127" w:afterLines="113" w:after="127" w:line="113" w:lineRule="auto"/>
        <w:jc w:val="left"/>
      </w:pPr>
    </w:p>
    <w:p w:rsidR="005F7866" w:rsidRDefault="005F7866" w:rsidP="005F7866">
      <w:pPr>
        <w:jc w:val="left"/>
      </w:pPr>
      <w:r>
        <w:rPr>
          <w:rFonts w:ascii="楷体" w:eastAsia="楷体" w:hint="eastAsia"/>
          <w:b/>
          <w:color w:val="0000FF"/>
          <w:sz w:val="24"/>
          <w:szCs w:val="24"/>
          <w:shd w:val="clear" w:color="auto" w:fill="FFFFFF"/>
        </w:rPr>
        <w:t>《高规》3.5.2-1条规定：对框架结构,楼层与其相邻上层的侧向刚度比，本层与相邻上层的比值不宜小于0.7，与相邻上部三层刚度平均值的比值不宜小于0.8。</w:t>
      </w:r>
      <w:r>
        <w:rPr>
          <w:rFonts w:ascii="楷体" w:eastAsia="楷体" w:hint="eastAsia"/>
          <w:b/>
          <w:color w:val="FF0000"/>
          <w:sz w:val="24"/>
          <w:szCs w:val="24"/>
          <w:shd w:val="clear" w:color="auto" w:fill="FFFFFF"/>
        </w:rPr>
        <w:t>结构有些楼层侧向刚度比不满足规范要求，具体见下表刚度比1。</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Ratx1，Raty1(刚度比1):</w:t>
      </w:r>
      <w:r>
        <w:rPr>
          <w:rFonts w:ascii="宋体" w:eastAsia="宋体" w:hint="eastAsia"/>
          <w:color w:val="000000"/>
          <w:sz w:val="24"/>
          <w:szCs w:val="24"/>
          <w:shd w:val="clear" w:color="auto" w:fill="FFFFFF"/>
        </w:rPr>
        <w:t>X、Y 方向本层塔侧移刚度与上一层相应塔侧移刚度70%的比值或上三层平均侧移刚度80%的比值中之较小值(按抗规3.4.3;高规3.5.2-1)</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Rat2_min:             </w:t>
      </w:r>
      <w:r>
        <w:rPr>
          <w:rFonts w:ascii="宋体" w:eastAsia="宋体" w:hint="eastAsia"/>
          <w:color w:val="000000"/>
          <w:sz w:val="24"/>
          <w:szCs w:val="24"/>
          <w:shd w:val="clear" w:color="auto" w:fill="FFFFFF"/>
        </w:rPr>
        <w:t>按刚度比2判断的限值</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结构总体坐标系中塔的侧移刚度</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表9-3 楼层刚度及刚度比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Ratx1</w:t>
            </w:r>
          </w:p>
        </w:tc>
        <w:tc>
          <w:tcPr>
            <w:tcW w:w="158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Raty1</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86606.41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71901.84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3.50e+5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2.83e+5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5.77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5.62</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3.47e+5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2.84e+5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1.43</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3.49e+5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2.73e+5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1.37</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2.79e+5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2.12e+5</w:t>
            </w:r>
          </w:p>
        </w:tc>
        <w:tc>
          <w:tcPr>
            <w:tcW w:w="1587" w:type="dxa"/>
            <w:shd w:val="clear" w:color="auto" w:fill="FFFFFF"/>
            <w:vAlign w:val="center"/>
          </w:tcPr>
          <w:p w:rsidR="005F7866" w:rsidRDefault="005F7866" w:rsidP="00E53356">
            <w:pPr>
              <w:jc w:val="center"/>
            </w:pPr>
            <w:r>
              <w:rPr>
                <w:rFonts w:ascii="宋体" w:eastAsia="宋体" w:hint="eastAsia"/>
                <w:color w:val="FF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FF0000"/>
                <w:sz w:val="24"/>
                <w:szCs w:val="24"/>
                <w:shd w:val="clear" w:color="auto" w:fill="FFFFFF"/>
              </w:rPr>
              <w:t>*0.95*</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2FDC069C" wp14:editId="26F666B7">
            <wp:extent cx="5399405" cy="5399405"/>
            <wp:effectExtent l="0" t="0" r="10795" b="1079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图9-4 多方向刚度简图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drawing>
          <wp:inline distT="0" distB="0" distL="0" distR="0" wp14:anchorId="55CF3E5D" wp14:editId="0A98655B">
            <wp:extent cx="5399405" cy="5399405"/>
            <wp:effectExtent l="0" t="0" r="10795" b="1079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图9-5 多方向刚度比1简图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38" w:name="_Toc22"/>
      <w:r>
        <w:rPr>
          <w:rFonts w:ascii="宋体" w:eastAsia="宋体" w:hint="eastAsia"/>
          <w:color w:val="000000"/>
          <w:sz w:val="28"/>
          <w:szCs w:val="28"/>
          <w:shd w:val="clear" w:color="auto" w:fill="FFFFFF"/>
        </w:rPr>
        <w:t>4. 各楼层受剪承载力</w:t>
      </w:r>
      <w:bookmarkEnd w:id="38"/>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结构设定的限值是80.00%。并无楼层承载力突变的情况</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Vx(kN)、Vy(kN):   </w:t>
      </w:r>
      <w:r>
        <w:rPr>
          <w:rFonts w:ascii="宋体" w:eastAsia="宋体" w:hint="eastAsia"/>
          <w:color w:val="000000"/>
          <w:sz w:val="24"/>
          <w:szCs w:val="24"/>
          <w:shd w:val="clear" w:color="auto" w:fill="FFFFFF"/>
        </w:rPr>
        <w:t>楼层受剪承载力(X、Y方向)</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Vx/Vxp、Vy/Vyp:   </w:t>
      </w:r>
      <w:r>
        <w:rPr>
          <w:rFonts w:ascii="宋体" w:eastAsia="宋体" w:hint="eastAsia"/>
          <w:color w:val="000000"/>
          <w:sz w:val="24"/>
          <w:szCs w:val="24"/>
          <w:shd w:val="clear" w:color="auto" w:fill="FFFFFF"/>
        </w:rPr>
        <w:t>本层与上层楼层承载力的比值(X,Y方向)</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表9-4 各楼层受剪承载力及承载力比值</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比值判断</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1015.76</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835.10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4292.35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4025.68</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5643.31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5387.08</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6709.54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6514.63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7541.25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6873.24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1.06</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满足</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1375194C" wp14:editId="0E5825CB">
            <wp:extent cx="5399405" cy="5399405"/>
            <wp:effectExtent l="0" t="0" r="10795" b="10795"/>
            <wp:docPr id="11" name="图片 1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3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图9-6 多方向受剪承载力比简图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39" w:name="_Toc23"/>
      <w:r>
        <w:rPr>
          <w:rFonts w:ascii="宋体" w:eastAsia="宋体" w:hint="eastAsia"/>
          <w:color w:val="000000"/>
          <w:sz w:val="28"/>
          <w:szCs w:val="28"/>
          <w:shd w:val="clear" w:color="auto" w:fill="FFFFFF"/>
        </w:rPr>
        <w:t>5. 楼层薄弱层调整系数</w:t>
      </w:r>
      <w:bookmarkEnd w:id="39"/>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color w:val="000000"/>
          <w:sz w:val="24"/>
          <w:szCs w:val="24"/>
          <w:shd w:val="clear" w:color="auto" w:fill="FFFFFF"/>
        </w:rPr>
        <w:t>在参数及多塔定义中指定的薄弱层</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软弱层:          </w:t>
      </w:r>
      <w:r>
        <w:rPr>
          <w:rFonts w:ascii="宋体" w:eastAsia="宋体" w:hint="eastAsia"/>
          <w:color w:val="000000"/>
          <w:sz w:val="24"/>
          <w:szCs w:val="24"/>
          <w:shd w:val="clear" w:color="auto" w:fill="FFFFFF"/>
        </w:rPr>
        <w:t>刚度比不满足规范要求的楼层</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 xml:space="preserve">                 (刚度比判断方式: 抗规和高规从严判断)</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 xml:space="preserve">                   (软弱层判断原则: “楼层剪力/层间位移”刚度的刚度比1)</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薄弱层:          </w:t>
      </w:r>
      <w:r>
        <w:rPr>
          <w:rFonts w:ascii="宋体" w:eastAsia="宋体" w:hint="eastAsia"/>
          <w:color w:val="000000"/>
          <w:sz w:val="24"/>
          <w:szCs w:val="24"/>
          <w:shd w:val="clear" w:color="auto" w:fill="FFFFFF"/>
        </w:rPr>
        <w:t>受剪承载力不满足规范要求的楼层</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默认的薄弱层调整系数(综合以上三项判断得到)</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用户定义的薄弱层调整系数</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表9-5 薄弱层调整系数</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C_final</w:t>
            </w:r>
          </w:p>
        </w:tc>
      </w:tr>
      <w:tr w:rsidR="005F7866" w:rsidTr="00E53356">
        <w:trPr>
          <w:jc w:val="center"/>
        </w:trPr>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t>
            </w: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1.25</w:t>
            </w:r>
          </w:p>
        </w:tc>
        <w:tc>
          <w:tcPr>
            <w:tcW w:w="1190" w:type="dxa"/>
            <w:shd w:val="clear" w:color="auto" w:fill="FFFFFF"/>
            <w:vAlign w:val="center"/>
          </w:tcPr>
          <w:p w:rsidR="005F7866" w:rsidRDefault="005F7866" w:rsidP="00E53356">
            <w:pPr>
              <w:jc w:val="center"/>
            </w:pPr>
          </w:p>
        </w:tc>
        <w:tc>
          <w:tcPr>
            <w:tcW w:w="1190"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1.25</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40" w:name="_Toc24"/>
      <w:r>
        <w:rPr>
          <w:rFonts w:ascii="宋体" w:hint="eastAsia"/>
          <w:color w:val="000000"/>
          <w:shd w:val="clear" w:color="auto" w:fill="FFFFFF"/>
        </w:rPr>
        <w:t>十. 抗震分析及调整</w:t>
      </w:r>
      <w:bookmarkEnd w:id="40"/>
    </w:p>
    <w:p w:rsidR="005F7866" w:rsidRDefault="005F7866" w:rsidP="005F7866">
      <w:pPr>
        <w:pStyle w:val="2"/>
        <w:jc w:val="left"/>
      </w:pPr>
      <w:bookmarkStart w:id="41" w:name="_Toc25"/>
      <w:r>
        <w:rPr>
          <w:rFonts w:ascii="宋体" w:eastAsia="宋体" w:hint="eastAsia"/>
          <w:color w:val="000000"/>
          <w:sz w:val="28"/>
          <w:szCs w:val="28"/>
          <w:shd w:val="clear" w:color="auto" w:fill="FFFFFF"/>
        </w:rPr>
        <w:t>1. 结构周期及振型方向</w:t>
      </w:r>
      <w:bookmarkEnd w:id="41"/>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 -89.95度</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表10-1 结构周期及振型方向</w:t>
      </w:r>
    </w:p>
    <w:tbl>
      <w:tblPr>
        <w:tblStyle w:val="ac"/>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周期(s)</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方向角(度)</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X侧振成份</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Y侧振成份</w:t>
            </w:r>
          </w:p>
        </w:tc>
        <w:tc>
          <w:tcPr>
            <w:tcW w:w="107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阻尼比</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1.5991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90.17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1.5068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85.47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1.4087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0.16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0.5187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90.22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0.4819</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73.70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0.4725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0.20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0.3009</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91.92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0.2827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3.98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0.2820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142.27</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表10-2 结构周期比</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第一扭转周期(s)</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第一平动周期(s)</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周期比</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1.5068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1.5991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0.94</w:t>
            </w:r>
          </w:p>
        </w:tc>
      </w:tr>
    </w:tbl>
    <w:p w:rsidR="005F7866" w:rsidRDefault="005F7866" w:rsidP="005F7866">
      <w:pPr>
        <w:spacing w:beforeLines="113" w:before="127" w:afterLines="113" w:after="127" w:line="113" w:lineRule="auto"/>
        <w:jc w:val="center"/>
      </w:pP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说明:此处计算周期比采用的扭转和平动振型通过平动和扭转因子进行判断,程序无法确定其是否为整体振型,</w:t>
      </w:r>
    </w:p>
    <w:p w:rsidR="005F7866" w:rsidRDefault="005F7866" w:rsidP="005F7866">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因此结果仅供参考.设计人员应通过振型图确定计算周期比所需的第一阶平动振型和扭转振型。</w:t>
      </w:r>
    </w:p>
    <w:p w:rsidR="005F7866" w:rsidRDefault="005F7866" w:rsidP="005F7866">
      <w:pPr>
        <w:jc w:val="center"/>
      </w:pPr>
      <w:r>
        <w:rPr>
          <w:noProof/>
        </w:rPr>
        <w:lastRenderedPageBreak/>
        <w:drawing>
          <wp:inline distT="0" distB="0" distL="0" distR="0" wp14:anchorId="66AEA486" wp14:editId="54EAA955">
            <wp:extent cx="6479540" cy="5399405"/>
            <wp:effectExtent l="0" t="0" r="12700" b="10795"/>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34">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图10-1 1-8振型周期简图</w:t>
      </w:r>
    </w:p>
    <w:p w:rsidR="005F7866" w:rsidRDefault="005F7866" w:rsidP="005F7866">
      <w:pPr>
        <w:spacing w:beforeLines="113" w:before="127" w:afterLines="113" w:after="127" w:line="113" w:lineRule="auto"/>
        <w:jc w:val="center"/>
      </w:pP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 xml:space="preserve">        注: 图中蓝色表示侧振成份,红色表示扭振成份.</w:t>
      </w:r>
    </w:p>
    <w:p w:rsidR="005F7866" w:rsidRDefault="005F7866" w:rsidP="005F7866">
      <w:pPr>
        <w:pStyle w:val="2"/>
        <w:jc w:val="left"/>
      </w:pPr>
      <w:bookmarkStart w:id="42" w:name="_Toc26"/>
      <w:r>
        <w:rPr>
          <w:rFonts w:ascii="宋体" w:eastAsia="宋体" w:hint="eastAsia"/>
          <w:color w:val="000000"/>
          <w:sz w:val="28"/>
          <w:szCs w:val="28"/>
          <w:shd w:val="clear" w:color="auto" w:fill="FFFFFF"/>
        </w:rPr>
        <w:t>2. 各地震方向参与振型的有效质量系数</w:t>
      </w:r>
      <w:bookmarkEnd w:id="42"/>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表10-3 各地震方向参与振型的有效质量系数</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EY</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91.21%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0.08%</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90.73%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7.24%</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7.83%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0.01%</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9</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w:t>
            </w:r>
          </w:p>
        </w:tc>
        <w:tc>
          <w:tcPr>
            <w:tcW w:w="1304" w:type="dxa"/>
            <w:shd w:val="clear" w:color="auto" w:fill="FFFFFF"/>
          </w:tcPr>
          <w:p w:rsidR="005F7866" w:rsidRDefault="005F7866" w:rsidP="00E53356">
            <w:pPr>
              <w:jc w:val="left"/>
            </w:pPr>
          </w:p>
        </w:tc>
        <w:tc>
          <w:tcPr>
            <w:tcW w:w="1304" w:type="dxa"/>
            <w:shd w:val="clear" w:color="auto" w:fill="FFFFFF"/>
          </w:tcPr>
          <w:p w:rsidR="005F7866" w:rsidRDefault="005F7866" w:rsidP="00E53356">
            <w:pPr>
              <w:jc w:val="left"/>
            </w:pPr>
          </w:p>
        </w:tc>
        <w:tc>
          <w:tcPr>
            <w:tcW w:w="1304" w:type="dxa"/>
            <w:shd w:val="clear" w:color="auto" w:fill="FFFFFF"/>
          </w:tcPr>
          <w:p w:rsidR="005F7866" w:rsidRDefault="005F7866" w:rsidP="00E53356">
            <w:pPr>
              <w:jc w:val="left"/>
            </w:pPr>
          </w:p>
        </w:tc>
      </w:tr>
    </w:tbl>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根据《高规》5.1.13条,各振型的参与质量之和不应小于总质量的90%。</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第 1 地震方向 EX  的有效质量系数为 99.74%,参与振型足够</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第 2 地震方向 EY  的有效质量系数为 99.66%,参与振型足够</w:t>
      </w:r>
    </w:p>
    <w:p w:rsidR="005F7866" w:rsidRDefault="005F7866" w:rsidP="005F7866">
      <w:pPr>
        <w:spacing w:beforeLines="113" w:before="127" w:afterLines="113" w:after="127" w:line="113" w:lineRule="auto"/>
        <w:jc w:val="left"/>
      </w:pPr>
    </w:p>
    <w:p w:rsidR="005F7866" w:rsidRDefault="005F7866" w:rsidP="005F7866">
      <w:pPr>
        <w:pStyle w:val="2"/>
        <w:jc w:val="left"/>
      </w:pPr>
      <w:bookmarkStart w:id="43" w:name="_Toc27"/>
      <w:r>
        <w:rPr>
          <w:rFonts w:ascii="宋体" w:eastAsia="宋体" w:hint="eastAsia"/>
          <w:color w:val="000000"/>
          <w:sz w:val="28"/>
          <w:szCs w:val="28"/>
          <w:shd w:val="clear" w:color="auto" w:fill="FFFFFF"/>
        </w:rPr>
        <w:t>3. 地震作用下结构剪重比及其调整</w:t>
      </w:r>
      <w:bookmarkEnd w:id="43"/>
    </w:p>
    <w:p w:rsidR="005F7866" w:rsidRDefault="005F7866" w:rsidP="005F7866">
      <w:pPr>
        <w:spacing w:beforeLines="113" w:before="127" w:afterLines="113" w:after="127" w:line="113" w:lineRule="auto"/>
        <w:jc w:val="left"/>
      </w:pPr>
      <w:bookmarkStart w:id="44" w:name="X向地震"/>
      <w:bookmarkEnd w:id="44"/>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按抗规(5.2.5)条计算的剪重比调整系数</w:t>
      </w: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程序综合考虑最终采用的剪重比调整系数(如果用户定义了则采用用户定义值)</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根据《建筑与市政工程抗震通用规范》4.2.3-3规定，6度(0.05g)设防地区，水平地震影响系数最大值为0.04，X向楼层剪重比不应小于0.80%。</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由下表可见， X向地震剪重比符合要求。</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表10-4 EX工况下指标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Coef_RSWx</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57.0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2.98%</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470.9</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738.1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1.95%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927.3</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1110.4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bookmarkStart w:id="45" w:name="Y向地震"/>
      <w:bookmarkEnd w:id="45"/>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根据《建筑与市政工程抗震通用规范》4.2.3-3规定，6度(0.05g)设防地区，水平地震影响系数最大值为0.04，Y向楼层剪重比不应小于0.80%。</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由下表可见， Y向地震剪重比符合要求。</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表10-5 EY工况下指标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层号</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Coef_RSWy</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53.8</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426.6</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661.7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1.75%</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828.8</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r w:rsidR="005F7866" w:rsidTr="00E53356">
        <w:trPr>
          <w:jc w:val="center"/>
        </w:trPr>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995.7</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1.00</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496EF6FF" wp14:editId="41067BAA">
            <wp:extent cx="5399405" cy="5399405"/>
            <wp:effectExtent l="0" t="0" r="10795" b="10795"/>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3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图10-2 地震各工况楼层剪力简图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30C2F93B" wp14:editId="42E0296B">
            <wp:extent cx="5399405" cy="5399405"/>
            <wp:effectExtent l="0" t="0" r="10795" b="10795"/>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3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图10-3 地震各工况剪重比简图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2CA1D7AC" wp14:editId="57DBA73E">
            <wp:extent cx="5399405" cy="5399405"/>
            <wp:effectExtent l="0" t="0" r="10795" b="10795"/>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3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图10-4 地震各工况最终采用的剪重比调整系数简图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46" w:name="_Toc28"/>
      <w:r>
        <w:rPr>
          <w:rFonts w:ascii="宋体" w:eastAsia="宋体" w:hint="eastAsia"/>
          <w:color w:val="000000"/>
          <w:sz w:val="28"/>
          <w:szCs w:val="28"/>
          <w:shd w:val="clear" w:color="auto" w:fill="FFFFFF"/>
        </w:rPr>
        <w:t>4. 偶然偏心信息</w:t>
      </w:r>
      <w:bookmarkEnd w:id="46"/>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Ecx，Ecy:        </w:t>
      </w:r>
      <w:r>
        <w:rPr>
          <w:rFonts w:ascii="宋体" w:eastAsia="宋体" w:hint="eastAsia"/>
          <w:color w:val="000000"/>
          <w:sz w:val="24"/>
          <w:szCs w:val="24"/>
          <w:shd w:val="clear" w:color="auto" w:fill="FFFFFF"/>
        </w:rPr>
        <w:t>X、Y向偶然偏心</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表10-6 偶然偏心</w:t>
      </w:r>
    </w:p>
    <w:tbl>
      <w:tblPr>
        <w:tblStyle w:val="ac"/>
        <w:tblW w:w="5953" w:type="dxa"/>
        <w:jc w:val="center"/>
        <w:tblLook w:val="04A0" w:firstRow="1" w:lastRow="0" w:firstColumn="1" w:lastColumn="0" w:noHBand="0" w:noVBand="1"/>
      </w:tblPr>
      <w:tblGrid>
        <w:gridCol w:w="1985"/>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Ecy</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0.05</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47" w:name="_Toc29"/>
      <w:r>
        <w:rPr>
          <w:rFonts w:ascii="宋体" w:hint="eastAsia"/>
          <w:color w:val="000000"/>
          <w:shd w:val="clear" w:color="auto" w:fill="FFFFFF"/>
        </w:rPr>
        <w:lastRenderedPageBreak/>
        <w:t>十一. 结构体系指标及二道防线调整</w:t>
      </w:r>
      <w:bookmarkEnd w:id="47"/>
    </w:p>
    <w:p w:rsidR="005F7866" w:rsidRDefault="005F7866" w:rsidP="005F7866">
      <w:pPr>
        <w:pStyle w:val="2"/>
        <w:jc w:val="left"/>
      </w:pPr>
      <w:bookmarkStart w:id="48" w:name="_Toc30"/>
      <w:r>
        <w:rPr>
          <w:rFonts w:ascii="宋体" w:eastAsia="宋体" w:hint="eastAsia"/>
          <w:color w:val="000000"/>
          <w:sz w:val="28"/>
          <w:szCs w:val="28"/>
          <w:shd w:val="clear" w:color="auto" w:fill="FFFFFF"/>
        </w:rPr>
        <w:t>1. 竖向构件倾覆力矩及百分比(抗规方式)</w:t>
      </w:r>
      <w:bookmarkEnd w:id="48"/>
    </w:p>
    <w:p w:rsidR="005F7866" w:rsidRDefault="005F7866" w:rsidP="005F7866">
      <w:pPr>
        <w:spacing w:beforeLines="113" w:before="127" w:afterLines="113" w:after="127" w:line="113" w:lineRule="auto"/>
        <w:jc w:val="center"/>
      </w:pPr>
      <w:bookmarkStart w:id="49" w:name="X向静震"/>
      <w:bookmarkEnd w:id="49"/>
      <w:r>
        <w:rPr>
          <w:rFonts w:ascii="黑体" w:eastAsia="黑体" w:hint="eastAsia"/>
          <w:b/>
          <w:color w:val="000000"/>
          <w:sz w:val="26"/>
          <w:szCs w:val="26"/>
          <w:shd w:val="clear" w:color="auto" w:fill="FFFFFF"/>
        </w:rPr>
        <w:t>表11-1 X向静震工况下的倾覆力矩及百分比(单位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总弯矩</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256.5(100.0%)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256.5</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2516.6(100.0%)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2516.6</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6059.4(100.0%)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6059.4</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10510.3(100.0%)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10510.3</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18949.8(100.0%)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18949.8</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0" w:name="Y向静震"/>
      <w:bookmarkEnd w:id="50"/>
      <w:r>
        <w:rPr>
          <w:rFonts w:ascii="黑体" w:eastAsia="黑体" w:hint="eastAsia"/>
          <w:b/>
          <w:color w:val="000000"/>
          <w:sz w:val="26"/>
          <w:szCs w:val="26"/>
          <w:shd w:val="clear" w:color="auto" w:fill="FFFFFF"/>
        </w:rPr>
        <w:t>表11-2 Y向静震工况下的倾覆力矩及百分比(单位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总弯矩</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242.3(100.0%)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242.3</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2289.7(100.0%)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2289.7</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5466.1(100.0%)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5466.1</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9444.4(100.0%)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9444.4</w:t>
            </w:r>
          </w:p>
        </w:tc>
      </w:tr>
      <w:tr w:rsidR="005F7866" w:rsidTr="00E53356">
        <w:trPr>
          <w:jc w:val="center"/>
        </w:trPr>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17011.6(100.0%)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17011.6</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lastRenderedPageBreak/>
        <w:drawing>
          <wp:inline distT="0" distB="0" distL="0" distR="0" wp14:anchorId="20ABD37C" wp14:editId="7ADD0D57">
            <wp:extent cx="5399405" cy="5399405"/>
            <wp:effectExtent l="0" t="0" r="10795" b="10795"/>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图11-1 X向静震下倾覆力矩简图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0D55C5E2" wp14:editId="2E952B92">
            <wp:extent cx="5399405" cy="5399405"/>
            <wp:effectExtent l="0" t="0" r="10795" b="1079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图11-2 Y向静震下倾覆力矩简图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51" w:name="_Toc31"/>
      <w:r>
        <w:rPr>
          <w:rFonts w:ascii="宋体" w:eastAsia="宋体" w:hint="eastAsia"/>
          <w:color w:val="000000"/>
          <w:sz w:val="28"/>
          <w:szCs w:val="28"/>
          <w:shd w:val="clear" w:color="auto" w:fill="FFFFFF"/>
        </w:rPr>
        <w:t>2. 竖向构件倾覆力矩及百分比(力学方式)</w:t>
      </w:r>
      <w:bookmarkEnd w:id="51"/>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表11-3 X向静震工况下的倾覆力矩及百分比(单位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总弯矩</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nil"/>
            </w:tcBorders>
            <w:shd w:val="clear" w:color="auto" w:fill="FFFFFF"/>
            <w:vAlign w:val="center"/>
          </w:tcPr>
          <w:p w:rsidR="005F7866" w:rsidRDefault="005F7866" w:rsidP="00E53356">
            <w:pPr>
              <w:jc w:val="center"/>
            </w:pP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3244.4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256.5(100.0%)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256.5</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3243.3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2516.6(100.0%)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2516.6</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3242.9</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6059.4(100.0%)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6059.4</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10510.3(100.0%)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10510.3</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18949.8(100.0%)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18949.8</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表11-4 Y向静震工况下的倾覆力矩及百分比(单位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总弯矩</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p>
        </w:tc>
        <w:tc>
          <w:tcPr>
            <w:tcW w:w="1077" w:type="dxa"/>
            <w:vMerge/>
            <w:tcBorders>
              <w:top w:val="single" w:sz="4" w:space="0" w:color="auto"/>
              <w:left w:val="single" w:sz="4" w:space="0" w:color="auto"/>
              <w:right w:val="nil"/>
            </w:tcBorders>
            <w:shd w:val="clear" w:color="auto" w:fill="FFFFFF"/>
            <w:vAlign w:val="center"/>
          </w:tcPr>
          <w:p w:rsidR="005F7866" w:rsidRDefault="005F7866" w:rsidP="00E53356">
            <w:pPr>
              <w:jc w:val="center"/>
            </w:pP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3244.4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242.3(100.0%)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242.3</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3243.3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2289.7(100.0%)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2289.7</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3242.9</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5466.1(100.0%)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5466.1</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3242.8</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9444.4(100.0%)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9444.4</w:t>
            </w:r>
          </w:p>
        </w:tc>
      </w:tr>
      <w:tr w:rsidR="005F7866" w:rsidTr="00E53356">
        <w:trPr>
          <w:jc w:val="center"/>
        </w:trPr>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3242.6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17011.5(100.0%)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17011.5</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lastRenderedPageBreak/>
        <w:drawing>
          <wp:inline distT="0" distB="0" distL="0" distR="0" wp14:anchorId="2BB549EC" wp14:editId="64E199F4">
            <wp:extent cx="5399405" cy="5399405"/>
            <wp:effectExtent l="0" t="0" r="10795" b="1079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图11-3 X向静震下倾覆力矩简图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3DDC20D3" wp14:editId="40E409CE">
            <wp:extent cx="5399405" cy="5399405"/>
            <wp:effectExtent l="0" t="0" r="10795" b="10795"/>
            <wp:docPr id="19" name="图片 19"/>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图11-4 Y向静震下倾覆力矩简图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52" w:name="_Toc32"/>
      <w:r>
        <w:rPr>
          <w:rFonts w:ascii="宋体" w:eastAsia="宋体" w:hint="eastAsia"/>
          <w:color w:val="000000"/>
          <w:sz w:val="28"/>
          <w:szCs w:val="28"/>
          <w:shd w:val="clear" w:color="auto" w:fill="FFFFFF"/>
        </w:rPr>
        <w:t>3. 竖向构件地震剪力及百分比</w:t>
      </w:r>
      <w:bookmarkEnd w:id="52"/>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表11-5 X向地震工况下的剪力及百分比(单位 kN)</w:t>
      </w:r>
    </w:p>
    <w:tbl>
      <w:tblPr>
        <w:tblStyle w:val="ac"/>
        <w:tblW w:w="5953" w:type="dxa"/>
        <w:jc w:val="center"/>
        <w:tblLook w:val="04A0" w:firstRow="1" w:lastRow="0" w:firstColumn="1" w:lastColumn="0" w:noHBand="0" w:noVBand="1"/>
      </w:tblPr>
      <w:tblGrid>
        <w:gridCol w:w="1259"/>
        <w:gridCol w:w="1896"/>
        <w:gridCol w:w="1437"/>
        <w:gridCol w:w="1361"/>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总剪力</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57.0(100.0%)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57.0</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470.9(100.0%)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470.9</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738.1(100.0%)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738.1</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927.3(100.0%)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927.3</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1110.4(100.0%)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1110.4</w:t>
            </w:r>
          </w:p>
        </w:tc>
      </w:tr>
    </w:tbl>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表11-6 Y向地震工况下的剪力及百分比(单位 kN)</w:t>
      </w:r>
    </w:p>
    <w:tbl>
      <w:tblPr>
        <w:tblStyle w:val="ac"/>
        <w:tblW w:w="5953" w:type="dxa"/>
        <w:jc w:val="center"/>
        <w:tblLook w:val="04A0" w:firstRow="1" w:lastRow="0" w:firstColumn="1" w:lastColumn="0" w:noHBand="0" w:noVBand="1"/>
      </w:tblPr>
      <w:tblGrid>
        <w:gridCol w:w="1340"/>
        <w:gridCol w:w="1776"/>
        <w:gridCol w:w="1450"/>
        <w:gridCol w:w="138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总剪力</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53.8(100.0%)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53.8</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426.6(100.0%)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426.6</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661.7(100.0%)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661.7</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828.8(100.0%)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828.8</w:t>
            </w:r>
          </w:p>
        </w:tc>
      </w:tr>
      <w:tr w:rsidR="005F7866" w:rsidTr="00E53356">
        <w:trPr>
          <w:jc w:val="center"/>
        </w:trPr>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995.7(100.0%)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995.7</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075904CC" wp14:editId="7D19BB3B">
            <wp:extent cx="5399405" cy="5399405"/>
            <wp:effectExtent l="0" t="0" r="10795" b="10795"/>
            <wp:docPr id="20" name="图片 20"/>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a:blip r:embed="rId4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图11-5 X向地震下剪力简图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5F30BE51" wp14:editId="6C021B3D">
            <wp:extent cx="5399405" cy="5399405"/>
            <wp:effectExtent l="0" t="0" r="10795" b="10795"/>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4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图11-6 Y向地震下剪力简图</w:t>
      </w:r>
    </w:p>
    <w:p w:rsidR="005F7866" w:rsidRDefault="005F7866" w:rsidP="005F7866">
      <w:pPr>
        <w:spacing w:beforeLines="113" w:before="127" w:afterLines="113" w:after="127" w:line="113" w:lineRule="auto"/>
        <w:jc w:val="center"/>
      </w:pPr>
    </w:p>
    <w:p w:rsidR="005F7866" w:rsidRDefault="005F7866" w:rsidP="005F7866">
      <w:pPr>
        <w:pStyle w:val="a8"/>
      </w:pPr>
      <w:bookmarkStart w:id="53" w:name="_Toc33"/>
      <w:r>
        <w:rPr>
          <w:rFonts w:ascii="宋体" w:hint="eastAsia"/>
          <w:color w:val="000000"/>
          <w:shd w:val="clear" w:color="auto" w:fill="FFFFFF"/>
        </w:rPr>
        <w:t>十二. 变形验算</w:t>
      </w:r>
      <w:bookmarkEnd w:id="53"/>
    </w:p>
    <w:p w:rsidR="005F7866" w:rsidRDefault="005F7866" w:rsidP="005F7866">
      <w:pPr>
        <w:pStyle w:val="2"/>
        <w:jc w:val="left"/>
      </w:pPr>
      <w:bookmarkStart w:id="54" w:name="_Toc34"/>
      <w:r>
        <w:rPr>
          <w:rFonts w:ascii="宋体" w:eastAsia="宋体" w:hint="eastAsia"/>
          <w:color w:val="000000"/>
          <w:sz w:val="28"/>
          <w:szCs w:val="28"/>
          <w:shd w:val="clear" w:color="auto" w:fill="FFFFFF"/>
        </w:rPr>
        <w:t>1. 普通结构楼层位移指标统计</w:t>
      </w:r>
      <w:bookmarkEnd w:id="54"/>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表中位移的单位为(mm)</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5" w:name="X向正偏心静震"/>
      <w:bookmarkEnd w:id="55"/>
      <w:r>
        <w:rPr>
          <w:rFonts w:ascii="黑体" w:eastAsia="黑体" w:hint="eastAsia"/>
          <w:b/>
          <w:color w:val="000000"/>
          <w:sz w:val="26"/>
          <w:szCs w:val="26"/>
          <w:shd w:val="clear" w:color="auto" w:fill="FFFFFF"/>
        </w:rPr>
        <w:t>表12-1 X向正偏心静震(规定水平力)工况的位移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层间位移比</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11.32(603)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10.84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0.81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0.67</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1.21</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10.60(488)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9.19(362)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8.83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6.97(213)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4.19(41)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4.00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11.32（发生在5层1塔）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1.05（发生在1层1塔）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1.21（发生在5层1塔）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6" w:name="X向负偏心静震"/>
      <w:bookmarkEnd w:id="56"/>
      <w:r>
        <w:rPr>
          <w:rFonts w:ascii="黑体" w:eastAsia="黑体" w:hint="eastAsia"/>
          <w:b/>
          <w:color w:val="000000"/>
          <w:sz w:val="26"/>
          <w:szCs w:val="26"/>
          <w:shd w:val="clear" w:color="auto" w:fill="FFFFFF"/>
        </w:rPr>
        <w:t>表12-2 X向负偏心静震(规定水平力)工况的位移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层间位移比</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11.38(612)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10.85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10.61(601)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9.20(343)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8.83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6.98(194)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1.04</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4.20(188)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4.00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4.20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1.05</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11.38（发生在5层1塔）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1.05（发生在1层1塔）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本工况下全楼最大层间位移比=  1.16（发生在5层1塔）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7" w:name="Y向正偏心静震"/>
      <w:bookmarkEnd w:id="57"/>
      <w:r>
        <w:rPr>
          <w:rFonts w:ascii="黑体" w:eastAsia="黑体" w:hint="eastAsia"/>
          <w:b/>
          <w:color w:val="000000"/>
          <w:sz w:val="26"/>
          <w:szCs w:val="26"/>
          <w:shd w:val="clear" w:color="auto" w:fill="FFFFFF"/>
        </w:rPr>
        <w:t>表12-3 Y向正偏心静震(规定水平力)工况的位移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层间位移比</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14.86(621)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12.43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0.99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1.27</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13.91(597)</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1.17</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12.12(482)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10.16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2.77</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1.17</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9.36(333)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7.80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3.61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1.17</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5.76(188)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5.76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1.22</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14.86（发生在5层1塔）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1.22（发生在1层1塔）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1.27（发生在5层1塔）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8" w:name="Y向负偏心静震"/>
      <w:bookmarkEnd w:id="58"/>
      <w:r>
        <w:rPr>
          <w:rFonts w:ascii="黑体" w:eastAsia="黑体" w:hint="eastAsia"/>
          <w:b/>
          <w:color w:val="000000"/>
          <w:sz w:val="26"/>
          <w:szCs w:val="26"/>
          <w:shd w:val="clear" w:color="auto" w:fill="FFFFFF"/>
        </w:rPr>
        <w:t>表12-4 Y向负偏心静震(规定水平力)工况的位移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层间位移比</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14.63(603)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12.42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0.77</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1.38</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13.76(490)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11.99(341)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10.17</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2.74</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2.36</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9.25(192)</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7.80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3.58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1.16</w:t>
            </w:r>
          </w:p>
        </w:tc>
      </w:tr>
      <w:tr w:rsidR="005F7866" w:rsidTr="00E53356">
        <w:trPr>
          <w:jc w:val="center"/>
        </w:trPr>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5.68(41)</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5.68</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4.73</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14.63（发生在5层1塔）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1.20（发生在1层1塔）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1.38（发生在5层1塔）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表12-5 X向地震工况的位移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10.33(611)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1/6338(611)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9.78(506)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1/3554(488)</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8.59(362)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1/2250(362)</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6.60(213)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1/1803(230)</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4.00(41)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4.00</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3.99</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1/1902(41)</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10.33（发生在5层1塔）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1/1803（发生在2层1塔）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表12-6 Y向地震工况的位移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11.95(611)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0.86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1/5237(611)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11.31(597)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1/3137(601)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9.98(482)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1/2037(482)</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7.79(333)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1/1564(334)</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4.77(188)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1/1591(188)</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11.95（发生在5层1塔）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1/1564（发生在2层1塔）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表12-7 X向风荷载工况的位移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4.73(611)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0.97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0.80</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1/4630(611)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3.81(601)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0.57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0.55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1/8371(601)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3.24(343)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1/6184(343)</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2.46(194)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0.96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0.95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1/5000(217)</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1.51(188)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1/5043(188)</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4.73（发生在5层1塔）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本工况下全楼最大层间位移角=  1/4630（发生在5层1塔）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表12-8 Y向风荷载工况的位移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14.70(611)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2.93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2.25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1/1538(611)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12.05(601)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1.79</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1/2684(601)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10.27(482)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1/2022(482)</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7.90(333)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2.80</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1/1584(334)</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4.87(188)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4.48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1/1560(188)</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14.70（发生在5层1塔）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1/1538（发生在5层1塔）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59" w:name="X+Y地震"/>
      <w:bookmarkEnd w:id="59"/>
      <w:r>
        <w:rPr>
          <w:rFonts w:ascii="黑体" w:eastAsia="黑体" w:hint="eastAsia"/>
          <w:b/>
          <w:color w:val="000000"/>
          <w:sz w:val="26"/>
          <w:szCs w:val="26"/>
          <w:shd w:val="clear" w:color="auto" w:fill="FFFFFF"/>
        </w:rPr>
        <w:t>表12-9 X+Y地震(双向效应)工况的位移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10.33(611)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1/6300(611)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9.78(506)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1/3554(488)</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8.59(362)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1/2250(362)</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6.60(213)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2.66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1/1803(230)</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4.00(41)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4.00</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3.99</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1/1902(41)</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10.33（发生在5层1塔）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1/1803（发生在2层1塔）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bookmarkStart w:id="60" w:name="Y+X地震"/>
      <w:bookmarkEnd w:id="60"/>
      <w:r>
        <w:rPr>
          <w:rFonts w:ascii="黑体" w:eastAsia="黑体" w:hint="eastAsia"/>
          <w:b/>
          <w:color w:val="000000"/>
          <w:sz w:val="26"/>
          <w:szCs w:val="26"/>
          <w:shd w:val="clear" w:color="auto" w:fill="FFFFFF"/>
        </w:rPr>
        <w:t>表12-10 Y+X地震(双向效应)工况的位移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最大层间位移角(节点号)</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11.95(611)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0.86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0.75</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1/5233(611)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11.31(597)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1.51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1/3137(601)</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9.98(482)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2.36</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2.33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1/2037(482)</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7.79(333)</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3.07</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3.04</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1/1564(334)</w:t>
            </w:r>
          </w:p>
        </w:tc>
      </w:tr>
      <w:tr w:rsidR="005F7866" w:rsidTr="00E53356">
        <w:trPr>
          <w:jc w:val="center"/>
        </w:trPr>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4.78(188)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4.78</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4.71</w:t>
            </w:r>
          </w:p>
        </w:tc>
        <w:tc>
          <w:tcPr>
            <w:tcW w:w="1984"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1/1591(188)</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11.95（发生在5层1塔）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1/1564（发生在2层1塔）</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27DBEFFE" wp14:editId="3B92AE47">
            <wp:extent cx="5399405" cy="5399405"/>
            <wp:effectExtent l="0" t="0" r="10795" b="10795"/>
            <wp:docPr id="22" name="图片 22"/>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r:embed="rId4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图12-1 最大位移简图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drawing>
          <wp:inline distT="0" distB="0" distL="0" distR="0" wp14:anchorId="0534ACD1" wp14:editId="50D68B4B">
            <wp:extent cx="5399405" cy="5399405"/>
            <wp:effectExtent l="0" t="0" r="10795" b="1079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4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图12-2 平均位移简图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51AA8D05" wp14:editId="16F0CB51">
            <wp:extent cx="5399405" cy="5399405"/>
            <wp:effectExtent l="0" t="0" r="10795" b="10795"/>
            <wp:docPr id="24" name="图片 24"/>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a:blip r:embed="rId4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图12-3 最大层间位移简图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2EB49561" wp14:editId="60D3717E">
            <wp:extent cx="5399405" cy="5399405"/>
            <wp:effectExtent l="0" t="0" r="10795" b="10795"/>
            <wp:docPr id="25" name="图片 25"/>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4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图12-4 平均层间位移简图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2AB5E503" wp14:editId="1F1F6FB2">
            <wp:extent cx="5399405" cy="5399405"/>
            <wp:effectExtent l="0" t="0" r="10795" b="10795"/>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4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图12-5 位移比简图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140CBDB5" wp14:editId="47D68B84">
            <wp:extent cx="5399405" cy="5399405"/>
            <wp:effectExtent l="0" t="0" r="10795" b="10795"/>
            <wp:docPr id="27" name="图片 27"/>
            <wp:cNvGraphicFramePr/>
            <a:graphic xmlns:a="http://schemas.openxmlformats.org/drawingml/2006/main">
              <a:graphicData uri="http://schemas.openxmlformats.org/drawingml/2006/picture">
                <pic:pic xmlns:pic="http://schemas.openxmlformats.org/drawingml/2006/picture">
                  <pic:nvPicPr>
                    <pic:cNvPr id="27" name="图片 27"/>
                    <pic:cNvPicPr/>
                  </pic:nvPicPr>
                  <pic:blipFill>
                    <a:blip r:embed="rId4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图12-6 层间位移比简图</w:t>
      </w:r>
    </w:p>
    <w:p w:rsidR="005F7866" w:rsidRDefault="005F7866" w:rsidP="005F7866">
      <w:pPr>
        <w:spacing w:beforeLines="113" w:before="127" w:afterLines="113" w:after="127" w:line="113" w:lineRule="auto"/>
        <w:jc w:val="center"/>
      </w:pPr>
    </w:p>
    <w:p w:rsidR="005F7866" w:rsidRDefault="005F7866" w:rsidP="005F7866">
      <w:pPr>
        <w:jc w:val="center"/>
      </w:pPr>
      <w:r>
        <w:rPr>
          <w:noProof/>
        </w:rPr>
        <w:lastRenderedPageBreak/>
        <w:drawing>
          <wp:inline distT="0" distB="0" distL="0" distR="0" wp14:anchorId="0CB31ABA" wp14:editId="4E1507E5">
            <wp:extent cx="5399405" cy="5399405"/>
            <wp:effectExtent l="0" t="0" r="10795" b="10795"/>
            <wp:docPr id="28" name="图片 28"/>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4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图12-7 最大层间位移角简图</w:t>
      </w:r>
    </w:p>
    <w:p w:rsidR="005F7866" w:rsidRDefault="005F7866" w:rsidP="005F7866">
      <w:pPr>
        <w:spacing w:beforeLines="113" w:before="127" w:afterLines="113" w:after="127" w:line="113" w:lineRule="auto"/>
        <w:jc w:val="center"/>
      </w:pPr>
    </w:p>
    <w:p w:rsidR="005F7866" w:rsidRDefault="005F7866" w:rsidP="005F7866">
      <w:pPr>
        <w:pStyle w:val="2"/>
        <w:jc w:val="left"/>
      </w:pPr>
      <w:bookmarkStart w:id="61" w:name="_Toc35"/>
      <w:r>
        <w:rPr>
          <w:rFonts w:ascii="宋体" w:eastAsia="宋体" w:hint="eastAsia"/>
          <w:color w:val="000000"/>
          <w:sz w:val="28"/>
          <w:szCs w:val="28"/>
          <w:shd w:val="clear" w:color="auto" w:fill="FFFFFF"/>
        </w:rPr>
        <w:t>2. 大震下弹塑性层间位移角</w:t>
      </w:r>
      <w:bookmarkEnd w:id="61"/>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未输出结果可能是因为有以下几种情况：</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1. 结构体系非框架结构体系；</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2. 结构中有异形柱、支撑、钢柱、异形截面；</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3. 嵌固端以上有剪力墙；</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4. 嵌固端以上楼层超过12层；</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5. 没有考虑地震作用或6度区。</w:t>
      </w:r>
    </w:p>
    <w:p w:rsidR="005F7866" w:rsidRDefault="005F7866" w:rsidP="005F7866">
      <w:pPr>
        <w:pStyle w:val="2"/>
        <w:jc w:val="left"/>
      </w:pPr>
      <w:bookmarkStart w:id="62" w:name="_Toc36"/>
      <w:r>
        <w:rPr>
          <w:rFonts w:ascii="宋体" w:eastAsia="宋体" w:hint="eastAsia"/>
          <w:color w:val="000000"/>
          <w:sz w:val="28"/>
          <w:szCs w:val="28"/>
          <w:shd w:val="clear" w:color="auto" w:fill="FFFFFF"/>
        </w:rPr>
        <w:lastRenderedPageBreak/>
        <w:t>2. 大震下弹塑性层间位移角</w:t>
      </w:r>
      <w:bookmarkEnd w:id="62"/>
    </w:p>
    <w:p w:rsidR="005F7866" w:rsidRDefault="005F7866" w:rsidP="005F7866">
      <w:pPr>
        <w:pStyle w:val="a8"/>
        <w:jc w:val="left"/>
      </w:pPr>
      <w:bookmarkStart w:id="63" w:name="_Toc37"/>
      <w:r>
        <w:rPr>
          <w:rFonts w:ascii="宋体" w:hint="eastAsia"/>
          <w:color w:val="000000"/>
          <w:shd w:val="clear" w:color="auto" w:fill="FFFFFF"/>
        </w:rPr>
        <w:t>十三. 结构顶点风振加速度</w:t>
      </w:r>
      <w:bookmarkEnd w:id="63"/>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《高钢规》的计算方法根据5.5.1-4条，《荷载规范》的计算方法依据附录J。</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表13-1 风振加速度</w:t>
      </w:r>
    </w:p>
    <w:tbl>
      <w:tblPr>
        <w:tblStyle w:val="23"/>
        <w:tblW w:w="4536" w:type="dxa"/>
        <w:jc w:val="center"/>
        <w:tblLook w:val="04A0" w:firstRow="1" w:lastRow="0" w:firstColumn="1" w:lastColumn="0" w:noHBand="0" w:noVBand="1"/>
      </w:tblPr>
      <w:tblGrid>
        <w:gridCol w:w="908"/>
        <w:gridCol w:w="907"/>
        <w:gridCol w:w="907"/>
        <w:gridCol w:w="907"/>
        <w:gridCol w:w="90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val="restart"/>
            <w:tcBorders>
              <w:left w:val="nil"/>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工况</w:t>
            </w:r>
          </w:p>
        </w:tc>
        <w:tc>
          <w:tcPr>
            <w:tcW w:w="1814" w:type="dxa"/>
            <w:gridSpan w:val="2"/>
            <w:tcBorders>
              <w:left w:val="single" w:sz="4" w:space="0" w:color="auto"/>
              <w:bottom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高钢规(m/s^2)</w:t>
            </w:r>
          </w:p>
        </w:tc>
        <w:tc>
          <w:tcPr>
            <w:tcW w:w="1814" w:type="dxa"/>
            <w:gridSpan w:val="2"/>
            <w:tcBorders>
              <w:left w:val="single" w:sz="4" w:space="0" w:color="auto"/>
              <w:bottom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荷载规范(m/s^2)</w:t>
            </w:r>
          </w:p>
        </w:tc>
      </w:tr>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tcBorders>
              <w:top w:val="single" w:sz="4" w:space="0" w:color="auto"/>
              <w:left w:val="nil"/>
              <w:right w:val="single" w:sz="4" w:space="0" w:color="auto"/>
            </w:tcBorders>
            <w:shd w:val="clear" w:color="auto" w:fill="FFFFFF"/>
            <w:vAlign w:val="center"/>
          </w:tcPr>
          <w:p w:rsidR="005F7866" w:rsidRDefault="005F7866" w:rsidP="00E53356">
            <w:pPr>
              <w:jc w:val="center"/>
            </w:pPr>
          </w:p>
        </w:tc>
        <w:tc>
          <w:tcPr>
            <w:tcW w:w="90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横风向</w:t>
            </w:r>
          </w:p>
        </w:tc>
        <w:tc>
          <w:tcPr>
            <w:tcW w:w="907" w:type="dxa"/>
            <w:tcBorders>
              <w:top w:val="single" w:sz="4" w:space="0" w:color="auto"/>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横风向</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0.021</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0.005</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0.024</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0.003</w:t>
            </w:r>
          </w:p>
        </w:tc>
      </w:tr>
      <w:tr w:rsidR="005F7866" w:rsidTr="00E53356">
        <w:trPr>
          <w:jc w:val="center"/>
        </w:trPr>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0.047</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0.006</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0.051</w:t>
            </w:r>
          </w:p>
        </w:tc>
        <w:tc>
          <w:tcPr>
            <w:tcW w:w="90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0.025</w:t>
            </w:r>
          </w:p>
        </w:tc>
      </w:tr>
    </w:tbl>
    <w:p w:rsidR="005F7866" w:rsidRDefault="005F7866" w:rsidP="005F7866">
      <w:pPr>
        <w:spacing w:beforeLines="113" w:before="127" w:afterLines="113" w:after="127" w:line="113" w:lineRule="auto"/>
        <w:jc w:val="left"/>
      </w:pPr>
    </w:p>
    <w:p w:rsidR="005F7866" w:rsidRDefault="005F7866" w:rsidP="005F7866">
      <w:pPr>
        <w:pStyle w:val="a8"/>
      </w:pPr>
      <w:bookmarkStart w:id="64" w:name="_Toc38"/>
      <w:r>
        <w:rPr>
          <w:rFonts w:ascii="宋体" w:hint="eastAsia"/>
          <w:color w:val="000000"/>
          <w:shd w:val="clear" w:color="auto" w:fill="FFFFFF"/>
        </w:rPr>
        <w:t>十四. 抗倾覆和稳定验算</w:t>
      </w:r>
      <w:bookmarkEnd w:id="64"/>
    </w:p>
    <w:p w:rsidR="005F7866" w:rsidRDefault="005F7866" w:rsidP="005F7866">
      <w:pPr>
        <w:pStyle w:val="2"/>
        <w:jc w:val="left"/>
      </w:pPr>
      <w:bookmarkStart w:id="65" w:name="_Toc39"/>
      <w:r>
        <w:rPr>
          <w:rFonts w:ascii="宋体" w:eastAsia="宋体" w:hint="eastAsia"/>
          <w:color w:val="000000"/>
          <w:sz w:val="28"/>
          <w:szCs w:val="28"/>
          <w:shd w:val="clear" w:color="auto" w:fill="FFFFFF"/>
        </w:rPr>
        <w:t>1. 抗倾覆验算</w:t>
      </w:r>
      <w:bookmarkEnd w:id="65"/>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表14-1 抗倾覆验算</w:t>
      </w:r>
    </w:p>
    <w:tbl>
      <w:tblPr>
        <w:tblStyle w:val="ac"/>
        <w:tblW w:w="9922" w:type="dxa"/>
        <w:jc w:val="center"/>
        <w:tblLook w:val="04A0" w:firstRow="1" w:lastRow="0" w:firstColumn="1" w:lastColumn="0" w:noHBand="0" w:noVBand="1"/>
      </w:tblPr>
      <w:tblGrid>
        <w:gridCol w:w="850"/>
        <w:gridCol w:w="2552"/>
        <w:gridCol w:w="2552"/>
        <w:gridCol w:w="1984"/>
        <w:gridCol w:w="1984"/>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抗倾覆力矩Mr(kN.m)</w:t>
            </w:r>
          </w:p>
        </w:tc>
        <w:tc>
          <w:tcPr>
            <w:tcW w:w="2551"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倾覆力矩Mov(kN.m)</w:t>
            </w:r>
          </w:p>
        </w:tc>
        <w:tc>
          <w:tcPr>
            <w:tcW w:w="198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比值Mr/Mov</w:t>
            </w:r>
          </w:p>
        </w:tc>
        <w:tc>
          <w:tcPr>
            <w:tcW w:w="1984"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零应力区(%)</w:t>
            </w:r>
          </w:p>
        </w:tc>
      </w:tr>
      <w:tr w:rsidR="005F7866" w:rsidTr="00E53356">
        <w:trPr>
          <w:jc w:val="center"/>
        </w:trPr>
        <w:tc>
          <w:tcPr>
            <w:tcW w:w="850"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EX</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2.18e+6</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19617.92</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110.95</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0.00</w:t>
            </w:r>
          </w:p>
        </w:tc>
      </w:tr>
      <w:tr w:rsidR="005F7866" w:rsidTr="00E53356">
        <w:trPr>
          <w:jc w:val="center"/>
        </w:trPr>
        <w:tc>
          <w:tcPr>
            <w:tcW w:w="850"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EY</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9.08e+5</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17590.24</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51.62</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0.00</w:t>
            </w:r>
          </w:p>
        </w:tc>
      </w:tr>
      <w:tr w:rsidR="005F7866" w:rsidTr="00E53356">
        <w:trPr>
          <w:jc w:val="center"/>
        </w:trPr>
        <w:tc>
          <w:tcPr>
            <w:tcW w:w="850"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WX</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2.35e+6</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7301.02</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321.26</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0.00</w:t>
            </w:r>
          </w:p>
        </w:tc>
      </w:tr>
      <w:tr w:rsidR="005F7866" w:rsidTr="00E53356">
        <w:trPr>
          <w:jc w:val="center"/>
        </w:trPr>
        <w:tc>
          <w:tcPr>
            <w:tcW w:w="850"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WY</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9.79e+5</w:t>
            </w:r>
          </w:p>
        </w:tc>
        <w:tc>
          <w:tcPr>
            <w:tcW w:w="2551"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16786.96</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58.29</w:t>
            </w:r>
          </w:p>
        </w:tc>
        <w:tc>
          <w:tcPr>
            <w:tcW w:w="198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0.00</w:t>
            </w:r>
          </w:p>
        </w:tc>
      </w:tr>
    </w:tbl>
    <w:p w:rsidR="005F7866" w:rsidRDefault="005F7866" w:rsidP="005F7866">
      <w:pPr>
        <w:spacing w:beforeLines="113" w:before="127" w:afterLines="113" w:after="127" w:line="113" w:lineRule="auto"/>
        <w:jc w:val="left"/>
      </w:pPr>
    </w:p>
    <w:p w:rsidR="005F7866" w:rsidRDefault="005F7866" w:rsidP="005F7866">
      <w:pPr>
        <w:pStyle w:val="2"/>
        <w:jc w:val="left"/>
      </w:pPr>
      <w:bookmarkStart w:id="66" w:name="_Toc40"/>
      <w:r>
        <w:rPr>
          <w:rFonts w:ascii="宋体" w:eastAsia="宋体" w:hint="eastAsia"/>
          <w:color w:val="000000"/>
          <w:sz w:val="28"/>
          <w:szCs w:val="28"/>
          <w:shd w:val="clear" w:color="auto" w:fill="FFFFFF"/>
        </w:rPr>
        <w:lastRenderedPageBreak/>
        <w:t>2. 整体稳定刚重比验算</w:t>
      </w:r>
      <w:bookmarkEnd w:id="66"/>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刚度单位： kN/m</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层高单位： m</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上部重量单位： kN</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表14-2 整层屈曲模式的刚重比验算[高规5.4.1-2,一般用于剪切型结构]</w:t>
      </w:r>
    </w:p>
    <w:tbl>
      <w:tblPr>
        <w:tblStyle w:val="ac"/>
        <w:tblW w:w="9922" w:type="dxa"/>
        <w:jc w:val="center"/>
        <w:tblLook w:val="04A0" w:firstRow="1" w:lastRow="0" w:firstColumn="1" w:lastColumn="0" w:noHBand="0" w:noVBand="1"/>
      </w:tblPr>
      <w:tblGrid>
        <w:gridCol w:w="1135"/>
        <w:gridCol w:w="1475"/>
        <w:gridCol w:w="1474"/>
        <w:gridCol w:w="1587"/>
        <w:gridCol w:w="1417"/>
        <w:gridCol w:w="1417"/>
        <w:gridCol w:w="1417"/>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X向刚度</w:t>
            </w:r>
          </w:p>
        </w:tc>
        <w:tc>
          <w:tcPr>
            <w:tcW w:w="1474"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Y向刚度</w:t>
            </w:r>
          </w:p>
        </w:tc>
        <w:tc>
          <w:tcPr>
            <w:tcW w:w="1587"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X刚重比</w:t>
            </w:r>
          </w:p>
        </w:tc>
        <w:tc>
          <w:tcPr>
            <w:tcW w:w="1417" w:type="dxa"/>
            <w:tcBorders>
              <w:left w:val="single" w:sz="4" w:space="0" w:color="auto"/>
              <w:right w:val="nil"/>
            </w:tcBorders>
            <w:shd w:val="clear" w:color="auto" w:fill="FFFFFF"/>
          </w:tcPr>
          <w:p w:rsidR="005F7866" w:rsidRDefault="005F7866" w:rsidP="00E53356">
            <w:pPr>
              <w:jc w:val="center"/>
            </w:pPr>
            <w:r>
              <w:rPr>
                <w:rFonts w:ascii="宋体" w:eastAsia="宋体" w:hint="eastAsia"/>
                <w:color w:val="000000"/>
                <w:sz w:val="24"/>
                <w:szCs w:val="24"/>
                <w:shd w:val="clear" w:color="auto" w:fill="FFFFFF"/>
              </w:rPr>
              <w:t>Y刚重比</w:t>
            </w:r>
          </w:p>
        </w:tc>
      </w:tr>
      <w:tr w:rsidR="005F7866" w:rsidTr="00E53356">
        <w:trPr>
          <w:jc w:val="center"/>
        </w:trPr>
        <w:tc>
          <w:tcPr>
            <w:tcW w:w="113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5</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86606.41</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71901.84</w:t>
            </w:r>
          </w:p>
        </w:tc>
        <w:tc>
          <w:tcPr>
            <w:tcW w:w="158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4.50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2664.80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146.25</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121.42</w:t>
            </w:r>
          </w:p>
        </w:tc>
      </w:tr>
      <w:tr w:rsidR="005F7866" w:rsidTr="00E53356">
        <w:trPr>
          <w:jc w:val="center"/>
        </w:trPr>
        <w:tc>
          <w:tcPr>
            <w:tcW w:w="113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4</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3.50e+5</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2.83e+5</w:t>
            </w:r>
          </w:p>
        </w:tc>
        <w:tc>
          <w:tcPr>
            <w:tcW w:w="158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4.80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29246.80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57.36</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46.42</w:t>
            </w:r>
          </w:p>
        </w:tc>
      </w:tr>
      <w:tr w:rsidR="005F7866" w:rsidTr="00E53356">
        <w:trPr>
          <w:jc w:val="center"/>
        </w:trPr>
        <w:tc>
          <w:tcPr>
            <w:tcW w:w="113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3</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3.47e+5</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2.84e+5</w:t>
            </w:r>
          </w:p>
        </w:tc>
        <w:tc>
          <w:tcPr>
            <w:tcW w:w="158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4.80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58757.25</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28.31</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23.18</w:t>
            </w:r>
          </w:p>
        </w:tc>
      </w:tr>
      <w:tr w:rsidR="005F7866" w:rsidTr="00E53356">
        <w:trPr>
          <w:jc w:val="center"/>
        </w:trPr>
        <w:tc>
          <w:tcPr>
            <w:tcW w:w="113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3.49e+5</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2.73e+5</w:t>
            </w:r>
          </w:p>
        </w:tc>
        <w:tc>
          <w:tcPr>
            <w:tcW w:w="158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4.80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88267.70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18.97</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14.83</w:t>
            </w:r>
          </w:p>
        </w:tc>
      </w:tr>
      <w:tr w:rsidR="005F7866" w:rsidTr="00E53356">
        <w:trPr>
          <w:jc w:val="center"/>
        </w:trPr>
        <w:tc>
          <w:tcPr>
            <w:tcW w:w="113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2.79e+5</w:t>
            </w:r>
          </w:p>
        </w:tc>
        <w:tc>
          <w:tcPr>
            <w:tcW w:w="1474"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2.12e+5</w:t>
            </w:r>
          </w:p>
        </w:tc>
        <w:tc>
          <w:tcPr>
            <w:tcW w:w="158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7.60</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1.24e+5</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17.14</w:t>
            </w:r>
          </w:p>
        </w:tc>
        <w:tc>
          <w:tcPr>
            <w:tcW w:w="1417" w:type="dxa"/>
            <w:shd w:val="clear" w:color="auto" w:fill="FFFFFF"/>
          </w:tcPr>
          <w:p w:rsidR="005F7866" w:rsidRDefault="005F7866" w:rsidP="00E53356">
            <w:pPr>
              <w:jc w:val="center"/>
            </w:pPr>
            <w:r>
              <w:rPr>
                <w:rFonts w:ascii="宋体" w:eastAsia="宋体" w:hint="eastAsia"/>
                <w:color w:val="000000"/>
                <w:sz w:val="24"/>
                <w:szCs w:val="24"/>
                <w:shd w:val="clear" w:color="auto" w:fill="FFFFFF"/>
              </w:rPr>
              <w:t xml:space="preserve"> 13.02</w:t>
            </w:r>
          </w:p>
        </w:tc>
      </w:tr>
    </w:tbl>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该结构最小刚重比Di*Hi/Gi（13.02,第1层）小于20,应该考虑重力二阶效应</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该结构最小刚重比Di*Hi/Gi不小于10,能够通过高规(5.4.4)的整体稳定验算</w:t>
      </w:r>
    </w:p>
    <w:p w:rsidR="005F7866" w:rsidRDefault="005F7866" w:rsidP="005F7866">
      <w:pPr>
        <w:spacing w:beforeLines="113" w:before="127" w:afterLines="113" w:after="127" w:line="113" w:lineRule="auto"/>
        <w:jc w:val="left"/>
      </w:pPr>
    </w:p>
    <w:p w:rsidR="005F7866" w:rsidRDefault="005F7866" w:rsidP="005F7866">
      <w:pPr>
        <w:pStyle w:val="2"/>
        <w:jc w:val="left"/>
      </w:pPr>
      <w:bookmarkStart w:id="67" w:name="_Toc41"/>
      <w:r>
        <w:rPr>
          <w:rFonts w:ascii="宋体" w:eastAsia="宋体" w:hint="eastAsia"/>
          <w:color w:val="000000"/>
          <w:sz w:val="28"/>
          <w:szCs w:val="28"/>
          <w:shd w:val="clear" w:color="auto" w:fill="FFFFFF"/>
        </w:rPr>
        <w:t>3. 二阶效应系数及内力放大</w:t>
      </w:r>
      <w:bookmarkEnd w:id="67"/>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《高钢规》7.3.2-1条规定：框架柱的稳定计算应符合以下规定：结构内力分析可采用一阶线弹性分析或二阶线弹性分析。当二阶效应系数大于0.1时，宜采用二阶线弹性分析。二阶效应系数不应大于0.2。</w:t>
      </w:r>
    </w:p>
    <w:p w:rsidR="005F7866" w:rsidRDefault="005F7866" w:rsidP="005F7866">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结构最大二阶效应系数(0.08，1层1塔）不大于0.1，结构内力分析可采用一阶弹性分析或二阶弹性分析，结构最大二阶效应系数(0.08，1层1塔）不大于0.2，能通过高钢规(7.3.2-1)的稳定计算。</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b/>
          <w:color w:val="8A2BE2"/>
          <w:sz w:val="24"/>
          <w:szCs w:val="24"/>
          <w:shd w:val="clear" w:color="auto" w:fill="FFFFFF"/>
        </w:rPr>
        <w:t xml:space="preserve">θx,θy: </w:t>
      </w:r>
      <w:r>
        <w:rPr>
          <w:rFonts w:ascii="宋体" w:eastAsia="宋体" w:hint="eastAsia"/>
          <w:color w:val="000000"/>
          <w:sz w:val="24"/>
          <w:szCs w:val="24"/>
          <w:shd w:val="clear" w:color="auto" w:fill="FFFFFF"/>
        </w:rPr>
        <w:t>按高钢规7.3.2计算的二阶效应系数</w:t>
      </w:r>
    </w:p>
    <w:p w:rsidR="005F7866" w:rsidRDefault="005F7866" w:rsidP="005F7866">
      <w:pPr>
        <w:spacing w:beforeLines="113" w:before="127" w:afterLines="113" w:after="127" w:line="113" w:lineRule="auto"/>
        <w:jc w:val="left"/>
      </w:pP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刚度单位  : kN/m</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层高单位  : m</w:t>
      </w:r>
    </w:p>
    <w:p w:rsidR="005F7866" w:rsidRDefault="005F7866" w:rsidP="005F7866">
      <w:pPr>
        <w:spacing w:beforeLines="113" w:before="127" w:afterLines="113" w:after="127" w:line="113" w:lineRule="auto"/>
        <w:jc w:val="left"/>
      </w:pPr>
      <w:r>
        <w:rPr>
          <w:rFonts w:ascii="宋体" w:eastAsia="宋体" w:hint="eastAsia"/>
          <w:color w:val="000000"/>
          <w:sz w:val="24"/>
          <w:szCs w:val="24"/>
          <w:shd w:val="clear" w:color="auto" w:fill="FFFFFF"/>
        </w:rPr>
        <w:t>上部重量单位 : kN</w:t>
      </w:r>
    </w:p>
    <w:p w:rsidR="005F7866" w:rsidRDefault="005F7866" w:rsidP="005F7866">
      <w:pPr>
        <w:spacing w:beforeLines="113" w:before="127" w:afterLines="113" w:after="127" w:line="113" w:lineRule="auto"/>
        <w:jc w:val="center"/>
      </w:pPr>
      <w:r>
        <w:rPr>
          <w:rFonts w:ascii="黑体" w:eastAsia="黑体" w:hint="eastAsia"/>
          <w:b/>
          <w:color w:val="000000"/>
          <w:sz w:val="26"/>
          <w:szCs w:val="26"/>
          <w:shd w:val="clear" w:color="auto" w:fill="FFFFFF"/>
        </w:rPr>
        <w:t>表14-3 二阶效应系数</w:t>
      </w:r>
    </w:p>
    <w:tbl>
      <w:tblPr>
        <w:tblStyle w:val="ac"/>
        <w:tblW w:w="8901" w:type="dxa"/>
        <w:jc w:val="center"/>
        <w:tblLook w:val="04A0" w:firstRow="1" w:lastRow="0" w:firstColumn="1" w:lastColumn="0" w:noHBand="0" w:noVBand="1"/>
      </w:tblPr>
      <w:tblGrid>
        <w:gridCol w:w="1271"/>
        <w:gridCol w:w="1271"/>
        <w:gridCol w:w="1271"/>
        <w:gridCol w:w="1272"/>
        <w:gridCol w:w="1272"/>
        <w:gridCol w:w="1272"/>
        <w:gridCol w:w="1272"/>
      </w:tblGrid>
      <w:tr w:rsidR="005F7866" w:rsidTr="00E53356">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X向刚度</w:t>
            </w:r>
          </w:p>
        </w:tc>
        <w:tc>
          <w:tcPr>
            <w:tcW w:w="124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Y向刚度</w:t>
            </w:r>
          </w:p>
        </w:tc>
        <w:tc>
          <w:tcPr>
            <w:tcW w:w="124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θx</w:t>
            </w:r>
          </w:p>
        </w:tc>
        <w:tc>
          <w:tcPr>
            <w:tcW w:w="1247" w:type="dxa"/>
            <w:tcBorders>
              <w:left w:val="single" w:sz="4" w:space="0" w:color="auto"/>
              <w:right w:val="nil"/>
            </w:tcBorders>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θy</w:t>
            </w:r>
          </w:p>
        </w:tc>
      </w:tr>
      <w:tr w:rsidR="005F7866" w:rsidTr="00E53356">
        <w:trPr>
          <w:jc w:val="center"/>
        </w:trPr>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lastRenderedPageBreak/>
              <w:t>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86606.41</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71901.84</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4.50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 xml:space="preserve"> 2664.80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0.01</w:t>
            </w:r>
          </w:p>
        </w:tc>
      </w:tr>
      <w:tr w:rsidR="005F7866" w:rsidTr="00E53356">
        <w:trPr>
          <w:jc w:val="center"/>
        </w:trPr>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3.50e+5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2.83e+5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29246.80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0.02</w:t>
            </w:r>
          </w:p>
        </w:tc>
      </w:tr>
      <w:tr w:rsidR="005F7866" w:rsidTr="00E53356">
        <w:trPr>
          <w:jc w:val="center"/>
        </w:trPr>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3.47e+5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2.84e+5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58757.25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0.04</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0.04</w:t>
            </w:r>
          </w:p>
        </w:tc>
      </w:tr>
      <w:tr w:rsidR="005F7866" w:rsidTr="00E53356">
        <w:trPr>
          <w:jc w:val="center"/>
        </w:trPr>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3.49e+5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2.73e+5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88267.70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0.07</w:t>
            </w:r>
          </w:p>
        </w:tc>
      </w:tr>
      <w:tr w:rsidR="005F7866" w:rsidTr="00E53356">
        <w:trPr>
          <w:jc w:val="center"/>
        </w:trPr>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2.79e+5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2.12e+5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7.60</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1.24e+5</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0.06</w:t>
            </w:r>
          </w:p>
        </w:tc>
        <w:tc>
          <w:tcPr>
            <w:tcW w:w="1247" w:type="dxa"/>
            <w:shd w:val="clear" w:color="auto" w:fill="FFFFFF"/>
            <w:vAlign w:val="center"/>
          </w:tcPr>
          <w:p w:rsidR="005F7866" w:rsidRDefault="005F7866" w:rsidP="00E53356">
            <w:pPr>
              <w:jc w:val="center"/>
            </w:pPr>
            <w:r>
              <w:rPr>
                <w:rFonts w:ascii="宋体" w:eastAsia="宋体" w:hint="eastAsia"/>
                <w:color w:val="000000"/>
                <w:sz w:val="24"/>
                <w:szCs w:val="24"/>
                <w:shd w:val="clear" w:color="auto" w:fill="FFFFFF"/>
              </w:rPr>
              <w:t>0.08</w:t>
            </w:r>
          </w:p>
        </w:tc>
      </w:tr>
    </w:tbl>
    <w:p w:rsidR="005F7866" w:rsidRDefault="005F7866" w:rsidP="005F7866">
      <w:pPr>
        <w:spacing w:beforeLines="113" w:before="127" w:afterLines="113" w:after="127" w:line="113" w:lineRule="auto"/>
        <w:jc w:val="left"/>
      </w:pPr>
    </w:p>
    <w:p w:rsidR="005F7866" w:rsidRDefault="005F7866" w:rsidP="005F7866">
      <w:pPr>
        <w:jc w:val="center"/>
      </w:pPr>
      <w:r>
        <w:rPr>
          <w:noProof/>
        </w:rPr>
        <w:drawing>
          <wp:inline distT="0" distB="0" distL="0" distR="0" wp14:anchorId="17DCAA1F" wp14:editId="07771725">
            <wp:extent cx="5399405" cy="5399405"/>
            <wp:effectExtent l="0" t="0" r="10795" b="10795"/>
            <wp:docPr id="29" name="图片 29"/>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4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图14-1 多方向二阶效应系数简图</w:t>
      </w:r>
    </w:p>
    <w:p w:rsidR="005F7866" w:rsidRDefault="005F7866" w:rsidP="005F7866">
      <w:pPr>
        <w:spacing w:beforeLines="113" w:before="127" w:afterLines="113" w:after="127" w:line="113" w:lineRule="auto"/>
        <w:jc w:val="center"/>
      </w:pPr>
    </w:p>
    <w:p w:rsidR="005F7866" w:rsidRDefault="005F7866" w:rsidP="005F7866">
      <w:pPr>
        <w:pStyle w:val="a8"/>
        <w:jc w:val="left"/>
      </w:pPr>
      <w:bookmarkStart w:id="68" w:name="_Toc42"/>
      <w:r>
        <w:rPr>
          <w:rFonts w:ascii="宋体" w:hint="eastAsia"/>
          <w:color w:val="000000"/>
          <w:shd w:val="clear" w:color="auto" w:fill="FFFFFF"/>
        </w:rPr>
        <w:t>十五. 超筋超限信息汇总</w:t>
      </w:r>
      <w:bookmarkEnd w:id="68"/>
    </w:p>
    <w:p w:rsidR="005F7866" w:rsidRDefault="005F7866" w:rsidP="005F7866">
      <w:pPr>
        <w:spacing w:beforeLines="113" w:before="127" w:afterLines="113" w:after="127" w:line="113" w:lineRule="auto"/>
        <w:jc w:val="left"/>
      </w:pPr>
    </w:p>
    <w:p w:rsidR="005F7866" w:rsidRDefault="005F7866" w:rsidP="005F7866">
      <w:pPr>
        <w:pStyle w:val="a8"/>
      </w:pPr>
      <w:bookmarkStart w:id="69" w:name="_Toc43"/>
      <w:r>
        <w:rPr>
          <w:rFonts w:ascii="宋体" w:hint="eastAsia"/>
          <w:color w:val="000000"/>
          <w:shd w:val="clear" w:color="auto" w:fill="FFFFFF"/>
        </w:rPr>
        <w:t>十六. 结构分析及设计结果简图</w:t>
      </w:r>
      <w:bookmarkEnd w:id="69"/>
    </w:p>
    <w:p w:rsidR="005F7866" w:rsidRDefault="005F7866" w:rsidP="005F7866">
      <w:pPr>
        <w:pStyle w:val="2"/>
        <w:jc w:val="left"/>
      </w:pPr>
      <w:bookmarkStart w:id="70" w:name="_Toc44"/>
      <w:r>
        <w:rPr>
          <w:rFonts w:ascii="宋体" w:eastAsia="宋体" w:hint="eastAsia"/>
          <w:color w:val="000000"/>
          <w:sz w:val="28"/>
          <w:szCs w:val="28"/>
          <w:shd w:val="clear" w:color="auto" w:fill="FFFFFF"/>
        </w:rPr>
        <w:t>1. 结构平面简图</w:t>
      </w:r>
      <w:bookmarkEnd w:id="70"/>
    </w:p>
    <w:p w:rsidR="005F7866" w:rsidRDefault="005F7866" w:rsidP="005F7866">
      <w:pPr>
        <w:sectPr w:rsidR="005F7866">
          <w:headerReference w:type="default" r:id="rId50"/>
          <w:footerReference w:type="default" r:id="rId51"/>
          <w:pgSz w:w="23814" w:h="16839" w:orient="landscape"/>
          <w:pgMar w:top="1814" w:right="1417" w:bottom="1814" w:left="1417" w:header="851" w:footer="992" w:gutter="0"/>
          <w:cols w:num="2" w:space="1134"/>
          <w:docGrid w:type="lines" w:linePitch="113"/>
        </w:sectPr>
      </w:pPr>
    </w:p>
    <w:p w:rsidR="005F7866" w:rsidRDefault="005F7866" w:rsidP="005F7866">
      <w:pPr>
        <w:jc w:val="center"/>
      </w:pPr>
      <w:r>
        <w:rPr>
          <w:noProof/>
        </w:rPr>
        <w:lastRenderedPageBreak/>
        <w:drawing>
          <wp:inline distT="0" distB="0" distL="0" distR="0" wp14:anchorId="7EBF9C89" wp14:editId="17E53985">
            <wp:extent cx="9503410" cy="9467850"/>
            <wp:effectExtent l="0" t="0" r="6350" b="0"/>
            <wp:docPr id="30" name="图片 30"/>
            <wp:cNvGraphicFramePr/>
            <a:graphic xmlns:a="http://schemas.openxmlformats.org/drawingml/2006/main">
              <a:graphicData uri="http://schemas.openxmlformats.org/drawingml/2006/picture">
                <pic:pic xmlns:pic="http://schemas.openxmlformats.org/drawingml/2006/picture">
                  <pic:nvPicPr>
                    <pic:cNvPr id="30" name="图片 30"/>
                    <pic:cNvPicPr/>
                  </pic:nvPicPr>
                  <pic:blipFill>
                    <a:blip r:embed="rId52">
                      <a:extLst>
                        <a:ext uri="{28A0092B-C50C-407E-A947-70E740481C1C}">
                          <a14:useLocalDpi xmlns:a14="http://schemas.microsoft.com/office/drawing/2010/main" val="0"/>
                        </a:ext>
                      </a:extLst>
                    </a:blip>
                    <a:stretch>
                      <a:fillRect/>
                    </a:stretch>
                  </pic:blipFill>
                  <pic:spPr>
                    <a:xfrm>
                      <a:off x="0" y="0"/>
                      <a:ext cx="9504000" cy="946800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lastRenderedPageBreak/>
        <w:t>图16-1   1层结构平面简图</w:t>
      </w:r>
    </w:p>
    <w:p w:rsidR="005F7866" w:rsidRDefault="005F7866" w:rsidP="005F7866">
      <w:pPr>
        <w:jc w:val="center"/>
      </w:pPr>
      <w:r>
        <w:rPr>
          <w:noProof/>
        </w:rPr>
        <w:drawing>
          <wp:inline distT="0" distB="0" distL="0" distR="0" wp14:anchorId="4FDC5FA2" wp14:editId="544DAC28">
            <wp:extent cx="9502140" cy="9044940"/>
            <wp:effectExtent l="0" t="0" r="0" b="0"/>
            <wp:docPr id="259" name="图片 259"/>
            <wp:cNvGraphicFramePr/>
            <a:graphic xmlns:a="http://schemas.openxmlformats.org/drawingml/2006/main">
              <a:graphicData uri="http://schemas.openxmlformats.org/drawingml/2006/picture">
                <pic:pic xmlns:pic="http://schemas.openxmlformats.org/drawingml/2006/picture">
                  <pic:nvPicPr>
                    <pic:cNvPr id="31" name="图片 31"/>
                    <pic:cNvPicPr/>
                  </pic:nvPicPr>
                  <pic:blipFill>
                    <a:blip r:embed="rId53">
                      <a:extLst>
                        <a:ext uri="{28A0092B-C50C-407E-A947-70E740481C1C}">
                          <a14:useLocalDpi xmlns:a14="http://schemas.microsoft.com/office/drawing/2010/main" val="0"/>
                        </a:ext>
                      </a:extLst>
                    </a:blip>
                    <a:stretch>
                      <a:fillRect/>
                    </a:stretch>
                  </pic:blipFill>
                  <pic:spPr>
                    <a:xfrm>
                      <a:off x="0" y="0"/>
                      <a:ext cx="9504000" cy="9046711"/>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图16-2   2层结构平面简图</w:t>
      </w:r>
    </w:p>
    <w:p w:rsidR="005F7866" w:rsidRDefault="005F7866" w:rsidP="005F7866">
      <w:pPr>
        <w:jc w:val="center"/>
      </w:pPr>
      <w:r>
        <w:rPr>
          <w:noProof/>
        </w:rPr>
        <w:lastRenderedPageBreak/>
        <w:drawing>
          <wp:inline distT="0" distB="0" distL="0" distR="0" wp14:anchorId="42D2605C" wp14:editId="1BC77D7E">
            <wp:extent cx="9502140" cy="862584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32" name="图片 32"/>
                    <pic:cNvPicPr/>
                  </pic:nvPicPr>
                  <pic:blipFill>
                    <a:blip r:embed="rId54">
                      <a:extLst>
                        <a:ext uri="{28A0092B-C50C-407E-A947-70E740481C1C}">
                          <a14:useLocalDpi xmlns:a14="http://schemas.microsoft.com/office/drawing/2010/main" val="0"/>
                        </a:ext>
                      </a:extLst>
                    </a:blip>
                    <a:stretch>
                      <a:fillRect/>
                    </a:stretch>
                  </pic:blipFill>
                  <pic:spPr>
                    <a:xfrm>
                      <a:off x="0" y="0"/>
                      <a:ext cx="9504000" cy="8627528"/>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图16-3   3层结构平面简图</w:t>
      </w:r>
    </w:p>
    <w:p w:rsidR="005F7866" w:rsidRDefault="005F7866" w:rsidP="005F7866">
      <w:pPr>
        <w:jc w:val="center"/>
      </w:pPr>
      <w:r>
        <w:rPr>
          <w:noProof/>
        </w:rPr>
        <w:lastRenderedPageBreak/>
        <w:drawing>
          <wp:inline distT="0" distB="0" distL="0" distR="0" wp14:anchorId="4F261CF8" wp14:editId="043239E7">
            <wp:extent cx="9502140" cy="875538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33" name="图片 33"/>
                    <pic:cNvPicPr/>
                  </pic:nvPicPr>
                  <pic:blipFill>
                    <a:blip r:embed="rId55">
                      <a:extLst>
                        <a:ext uri="{28A0092B-C50C-407E-A947-70E740481C1C}">
                          <a14:useLocalDpi xmlns:a14="http://schemas.microsoft.com/office/drawing/2010/main" val="0"/>
                        </a:ext>
                      </a:extLst>
                    </a:blip>
                    <a:stretch>
                      <a:fillRect/>
                    </a:stretch>
                  </pic:blipFill>
                  <pic:spPr>
                    <a:xfrm>
                      <a:off x="0" y="0"/>
                      <a:ext cx="9504000" cy="8757094"/>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图16-4   4层结构平面简图</w:t>
      </w:r>
    </w:p>
    <w:p w:rsidR="005F7866" w:rsidRDefault="005F7866" w:rsidP="005F7866">
      <w:pPr>
        <w:jc w:val="center"/>
      </w:pPr>
      <w:r>
        <w:rPr>
          <w:noProof/>
        </w:rPr>
        <w:lastRenderedPageBreak/>
        <w:drawing>
          <wp:inline distT="0" distB="0" distL="0" distR="0" wp14:anchorId="15E4044C" wp14:editId="6785A5FB">
            <wp:extent cx="9502140" cy="850392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34" name="图片 34"/>
                    <pic:cNvPicPr/>
                  </pic:nvPicPr>
                  <pic:blipFill>
                    <a:blip r:embed="rId56">
                      <a:extLst>
                        <a:ext uri="{28A0092B-C50C-407E-A947-70E740481C1C}">
                          <a14:useLocalDpi xmlns:a14="http://schemas.microsoft.com/office/drawing/2010/main" val="0"/>
                        </a:ext>
                      </a:extLst>
                    </a:blip>
                    <a:stretch>
                      <a:fillRect/>
                    </a:stretch>
                  </pic:blipFill>
                  <pic:spPr>
                    <a:xfrm>
                      <a:off x="0" y="0"/>
                      <a:ext cx="9504000" cy="8505585"/>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图16-5   5层结构平面简图</w:t>
      </w:r>
    </w:p>
    <w:p w:rsidR="005F7866" w:rsidRDefault="005F7866" w:rsidP="005F7866">
      <w:pPr>
        <w:pStyle w:val="2"/>
        <w:jc w:val="left"/>
      </w:pPr>
      <w:bookmarkStart w:id="71" w:name="_Toc45"/>
      <w:r>
        <w:rPr>
          <w:rFonts w:ascii="宋体" w:eastAsia="宋体" w:hint="eastAsia"/>
          <w:color w:val="000000"/>
          <w:sz w:val="28"/>
          <w:szCs w:val="28"/>
          <w:shd w:val="clear" w:color="auto" w:fill="FFFFFF"/>
        </w:rPr>
        <w:lastRenderedPageBreak/>
        <w:t>2. 荷载简图</w:t>
      </w:r>
      <w:bookmarkEnd w:id="71"/>
    </w:p>
    <w:p w:rsidR="005F7866" w:rsidRDefault="005F7866" w:rsidP="005F7866">
      <w:pPr>
        <w:jc w:val="center"/>
      </w:pPr>
      <w:r>
        <w:rPr>
          <w:noProof/>
        </w:rPr>
        <w:drawing>
          <wp:inline distT="0" distB="0" distL="0" distR="0" wp14:anchorId="0D3D8E3D" wp14:editId="0D867DE6">
            <wp:extent cx="9501809" cy="823722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35" name="图片 35"/>
                    <pic:cNvPicPr/>
                  </pic:nvPicPr>
                  <pic:blipFill>
                    <a:blip r:embed="rId57">
                      <a:extLst>
                        <a:ext uri="{28A0092B-C50C-407E-A947-70E740481C1C}">
                          <a14:useLocalDpi xmlns:a14="http://schemas.microsoft.com/office/drawing/2010/main" val="0"/>
                        </a:ext>
                      </a:extLst>
                    </a:blip>
                    <a:stretch>
                      <a:fillRect/>
                    </a:stretch>
                  </pic:blipFill>
                  <pic:spPr>
                    <a:xfrm>
                      <a:off x="0" y="0"/>
                      <a:ext cx="9504000" cy="8239120"/>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图16-6   1层荷载简图</w:t>
      </w:r>
    </w:p>
    <w:p w:rsidR="005F7866" w:rsidRDefault="005F7866" w:rsidP="005F7866">
      <w:pPr>
        <w:jc w:val="center"/>
      </w:pPr>
      <w:r>
        <w:rPr>
          <w:noProof/>
        </w:rPr>
        <w:lastRenderedPageBreak/>
        <w:drawing>
          <wp:inline distT="0" distB="0" distL="0" distR="0" wp14:anchorId="7B989BD2" wp14:editId="289EBB21">
            <wp:extent cx="9502140" cy="8808720"/>
            <wp:effectExtent l="0" t="0" r="0" b="0"/>
            <wp:docPr id="36" name="图片 36"/>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58">
                      <a:extLst>
                        <a:ext uri="{28A0092B-C50C-407E-A947-70E740481C1C}">
                          <a14:useLocalDpi xmlns:a14="http://schemas.microsoft.com/office/drawing/2010/main" val="0"/>
                        </a:ext>
                      </a:extLst>
                    </a:blip>
                    <a:stretch>
                      <a:fillRect/>
                    </a:stretch>
                  </pic:blipFill>
                  <pic:spPr>
                    <a:xfrm>
                      <a:off x="0" y="0"/>
                      <a:ext cx="9504000" cy="8810444"/>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图16-7   2层荷载简图</w:t>
      </w:r>
    </w:p>
    <w:p w:rsidR="005F7866" w:rsidRDefault="005F7866" w:rsidP="005F7866">
      <w:pPr>
        <w:jc w:val="center"/>
      </w:pPr>
      <w:r>
        <w:rPr>
          <w:noProof/>
        </w:rPr>
        <w:lastRenderedPageBreak/>
        <w:drawing>
          <wp:inline distT="0" distB="0" distL="0" distR="0" wp14:anchorId="6C7DB3C8" wp14:editId="2D66F4D8">
            <wp:extent cx="9502140" cy="8907780"/>
            <wp:effectExtent l="0" t="0" r="0" b="0"/>
            <wp:docPr id="37" name="图片 37"/>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59">
                      <a:extLst>
                        <a:ext uri="{28A0092B-C50C-407E-A947-70E740481C1C}">
                          <a14:useLocalDpi xmlns:a14="http://schemas.microsoft.com/office/drawing/2010/main" val="0"/>
                        </a:ext>
                      </a:extLst>
                    </a:blip>
                    <a:stretch>
                      <a:fillRect/>
                    </a:stretch>
                  </pic:blipFill>
                  <pic:spPr>
                    <a:xfrm>
                      <a:off x="0" y="0"/>
                      <a:ext cx="9504000" cy="8909524"/>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图16-8   3层荷载简图</w:t>
      </w:r>
    </w:p>
    <w:p w:rsidR="005F7866" w:rsidRDefault="005F7866" w:rsidP="005F7866">
      <w:pPr>
        <w:jc w:val="center"/>
      </w:pPr>
      <w:r>
        <w:rPr>
          <w:noProof/>
        </w:rPr>
        <w:lastRenderedPageBreak/>
        <w:drawing>
          <wp:inline distT="0" distB="0" distL="0" distR="0" wp14:anchorId="61CBDF9A" wp14:editId="654E0EAE">
            <wp:extent cx="9502140" cy="8945880"/>
            <wp:effectExtent l="0" t="0" r="0" b="0"/>
            <wp:docPr id="38" name="图片 38"/>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60">
                      <a:extLst>
                        <a:ext uri="{28A0092B-C50C-407E-A947-70E740481C1C}">
                          <a14:useLocalDpi xmlns:a14="http://schemas.microsoft.com/office/drawing/2010/main" val="0"/>
                        </a:ext>
                      </a:extLst>
                    </a:blip>
                    <a:stretch>
                      <a:fillRect/>
                    </a:stretch>
                  </pic:blipFill>
                  <pic:spPr>
                    <a:xfrm>
                      <a:off x="0" y="0"/>
                      <a:ext cx="9504000" cy="8947631"/>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图16-9   4层荷载简图</w:t>
      </w:r>
    </w:p>
    <w:p w:rsidR="005F7866" w:rsidRDefault="005F7866" w:rsidP="005F7866">
      <w:pPr>
        <w:jc w:val="center"/>
      </w:pPr>
      <w:r>
        <w:rPr>
          <w:noProof/>
        </w:rPr>
        <w:lastRenderedPageBreak/>
        <w:drawing>
          <wp:inline distT="0" distB="0" distL="0" distR="0" wp14:anchorId="7E960D16" wp14:editId="5D810A10">
            <wp:extent cx="9502140" cy="8724900"/>
            <wp:effectExtent l="0" t="0" r="0" b="0"/>
            <wp:docPr id="39" name="图片 39"/>
            <wp:cNvGraphicFramePr/>
            <a:graphic xmlns:a="http://schemas.openxmlformats.org/drawingml/2006/main">
              <a:graphicData uri="http://schemas.openxmlformats.org/drawingml/2006/picture">
                <pic:pic xmlns:pic="http://schemas.openxmlformats.org/drawingml/2006/picture">
                  <pic:nvPicPr>
                    <pic:cNvPr id="39" name="图片 39"/>
                    <pic:cNvPicPr/>
                  </pic:nvPicPr>
                  <pic:blipFill>
                    <a:blip r:embed="rId61">
                      <a:extLst>
                        <a:ext uri="{28A0092B-C50C-407E-A947-70E740481C1C}">
                          <a14:useLocalDpi xmlns:a14="http://schemas.microsoft.com/office/drawing/2010/main" val="0"/>
                        </a:ext>
                      </a:extLst>
                    </a:blip>
                    <a:stretch>
                      <a:fillRect/>
                    </a:stretch>
                  </pic:blipFill>
                  <pic:spPr>
                    <a:xfrm>
                      <a:off x="0" y="0"/>
                      <a:ext cx="9504000" cy="8726608"/>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图16-10   5层荷载简图</w:t>
      </w:r>
    </w:p>
    <w:p w:rsidR="005F7866" w:rsidRDefault="005F7866" w:rsidP="005F7866">
      <w:pPr>
        <w:pStyle w:val="2"/>
        <w:jc w:val="left"/>
      </w:pPr>
      <w:bookmarkStart w:id="72" w:name="_Toc46"/>
      <w:r>
        <w:rPr>
          <w:rFonts w:ascii="宋体" w:eastAsia="宋体" w:hint="eastAsia"/>
          <w:color w:val="000000"/>
          <w:sz w:val="28"/>
          <w:szCs w:val="28"/>
          <w:shd w:val="clear" w:color="auto" w:fill="FFFFFF"/>
        </w:rPr>
        <w:lastRenderedPageBreak/>
        <w:t>3. 配筋简图</w:t>
      </w:r>
      <w:bookmarkEnd w:id="72"/>
    </w:p>
    <w:p w:rsidR="005F7866" w:rsidRDefault="005F7866" w:rsidP="005F7866">
      <w:pPr>
        <w:jc w:val="center"/>
      </w:pPr>
      <w:r>
        <w:rPr>
          <w:noProof/>
        </w:rPr>
        <w:drawing>
          <wp:inline distT="0" distB="0" distL="0" distR="0" wp14:anchorId="3A6BF86E" wp14:editId="5B266E06">
            <wp:extent cx="9501809" cy="8389620"/>
            <wp:effectExtent l="0" t="0" r="0" b="0"/>
            <wp:docPr id="40" name="图片 40"/>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62">
                      <a:extLst>
                        <a:ext uri="{28A0092B-C50C-407E-A947-70E740481C1C}">
                          <a14:useLocalDpi xmlns:a14="http://schemas.microsoft.com/office/drawing/2010/main" val="0"/>
                        </a:ext>
                      </a:extLst>
                    </a:blip>
                    <a:stretch>
                      <a:fillRect/>
                    </a:stretch>
                  </pic:blipFill>
                  <pic:spPr>
                    <a:xfrm>
                      <a:off x="0" y="0"/>
                      <a:ext cx="9504000" cy="8391555"/>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图16-11   1层配筋简图</w:t>
      </w:r>
    </w:p>
    <w:p w:rsidR="005F7866" w:rsidRDefault="005F7866" w:rsidP="005F7866">
      <w:pPr>
        <w:jc w:val="center"/>
      </w:pPr>
      <w:r>
        <w:rPr>
          <w:noProof/>
        </w:rPr>
        <w:lastRenderedPageBreak/>
        <w:drawing>
          <wp:inline distT="0" distB="0" distL="0" distR="0" wp14:anchorId="6C57C2C1" wp14:editId="7DD75980">
            <wp:extent cx="9502140" cy="8930640"/>
            <wp:effectExtent l="0" t="0" r="0" b="0"/>
            <wp:docPr id="41" name="图片 4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a:blip r:embed="rId63">
                      <a:extLst>
                        <a:ext uri="{28A0092B-C50C-407E-A947-70E740481C1C}">
                          <a14:useLocalDpi xmlns:a14="http://schemas.microsoft.com/office/drawing/2010/main" val="0"/>
                        </a:ext>
                      </a:extLst>
                    </a:blip>
                    <a:stretch>
                      <a:fillRect/>
                    </a:stretch>
                  </pic:blipFill>
                  <pic:spPr>
                    <a:xfrm>
                      <a:off x="0" y="0"/>
                      <a:ext cx="9504000" cy="8932388"/>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图16-12   2层配筋简图</w:t>
      </w:r>
    </w:p>
    <w:p w:rsidR="005F7866" w:rsidRDefault="005F7866" w:rsidP="005F7866">
      <w:pPr>
        <w:jc w:val="center"/>
      </w:pPr>
      <w:r>
        <w:rPr>
          <w:noProof/>
        </w:rPr>
        <w:lastRenderedPageBreak/>
        <w:drawing>
          <wp:inline distT="0" distB="0" distL="0" distR="0" wp14:anchorId="49917936" wp14:editId="6CE3F43E">
            <wp:extent cx="9502140" cy="8702040"/>
            <wp:effectExtent l="0" t="0" r="0" b="0"/>
            <wp:docPr id="42" name="图片 42"/>
            <wp:cNvGraphicFramePr/>
            <a:graphic xmlns:a="http://schemas.openxmlformats.org/drawingml/2006/main">
              <a:graphicData uri="http://schemas.openxmlformats.org/drawingml/2006/picture">
                <pic:pic xmlns:pic="http://schemas.openxmlformats.org/drawingml/2006/picture">
                  <pic:nvPicPr>
                    <pic:cNvPr id="42" name="图片 42"/>
                    <pic:cNvPicPr/>
                  </pic:nvPicPr>
                  <pic:blipFill>
                    <a:blip r:embed="rId64">
                      <a:extLst>
                        <a:ext uri="{28A0092B-C50C-407E-A947-70E740481C1C}">
                          <a14:useLocalDpi xmlns:a14="http://schemas.microsoft.com/office/drawing/2010/main" val="0"/>
                        </a:ext>
                      </a:extLst>
                    </a:blip>
                    <a:stretch>
                      <a:fillRect/>
                    </a:stretch>
                  </pic:blipFill>
                  <pic:spPr>
                    <a:xfrm>
                      <a:off x="0" y="0"/>
                      <a:ext cx="9504000" cy="8703743"/>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图16-13   3层配筋简图</w:t>
      </w:r>
    </w:p>
    <w:p w:rsidR="005F7866" w:rsidRDefault="005F7866" w:rsidP="005F7866">
      <w:pPr>
        <w:jc w:val="center"/>
      </w:pPr>
      <w:r>
        <w:rPr>
          <w:noProof/>
        </w:rPr>
        <w:lastRenderedPageBreak/>
        <w:drawing>
          <wp:inline distT="0" distB="0" distL="0" distR="0" wp14:anchorId="001DD062" wp14:editId="12CFFB9F">
            <wp:extent cx="9502140" cy="8778240"/>
            <wp:effectExtent l="0" t="0" r="0" b="0"/>
            <wp:docPr id="43" name="图片 43"/>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a:blip r:embed="rId65">
                      <a:extLst>
                        <a:ext uri="{28A0092B-C50C-407E-A947-70E740481C1C}">
                          <a14:useLocalDpi xmlns:a14="http://schemas.microsoft.com/office/drawing/2010/main" val="0"/>
                        </a:ext>
                      </a:extLst>
                    </a:blip>
                    <a:stretch>
                      <a:fillRect/>
                    </a:stretch>
                  </pic:blipFill>
                  <pic:spPr>
                    <a:xfrm>
                      <a:off x="0" y="0"/>
                      <a:ext cx="9504000" cy="8779958"/>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图16-14   4层配筋简图</w:t>
      </w:r>
    </w:p>
    <w:p w:rsidR="005F7866" w:rsidRDefault="005F7866" w:rsidP="005F7866">
      <w:pPr>
        <w:jc w:val="center"/>
      </w:pPr>
      <w:r>
        <w:rPr>
          <w:noProof/>
        </w:rPr>
        <w:lastRenderedPageBreak/>
        <w:drawing>
          <wp:inline distT="0" distB="0" distL="0" distR="0" wp14:anchorId="4FF4C932" wp14:editId="7CD7617A">
            <wp:extent cx="9502140" cy="8846820"/>
            <wp:effectExtent l="0" t="0" r="0" b="0"/>
            <wp:docPr id="44" name="图片 44"/>
            <wp:cNvGraphicFramePr/>
            <a:graphic xmlns:a="http://schemas.openxmlformats.org/drawingml/2006/main">
              <a:graphicData uri="http://schemas.openxmlformats.org/drawingml/2006/picture">
                <pic:pic xmlns:pic="http://schemas.openxmlformats.org/drawingml/2006/picture">
                  <pic:nvPicPr>
                    <pic:cNvPr id="44" name="图片 44"/>
                    <pic:cNvPicPr/>
                  </pic:nvPicPr>
                  <pic:blipFill>
                    <a:blip r:embed="rId66">
                      <a:extLst>
                        <a:ext uri="{28A0092B-C50C-407E-A947-70E740481C1C}">
                          <a14:useLocalDpi xmlns:a14="http://schemas.microsoft.com/office/drawing/2010/main" val="0"/>
                        </a:ext>
                      </a:extLst>
                    </a:blip>
                    <a:stretch>
                      <a:fillRect/>
                    </a:stretch>
                  </pic:blipFill>
                  <pic:spPr>
                    <a:xfrm>
                      <a:off x="0" y="0"/>
                      <a:ext cx="9504000" cy="8848552"/>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图16-15   5层配筋简图</w:t>
      </w:r>
    </w:p>
    <w:p w:rsidR="005F7866" w:rsidRDefault="005F7866" w:rsidP="005F7866">
      <w:pPr>
        <w:pStyle w:val="2"/>
        <w:jc w:val="left"/>
      </w:pPr>
      <w:bookmarkStart w:id="73" w:name="_Toc47"/>
      <w:r>
        <w:rPr>
          <w:rFonts w:ascii="宋体" w:eastAsia="宋体" w:hint="eastAsia"/>
          <w:color w:val="000000"/>
          <w:sz w:val="28"/>
          <w:szCs w:val="28"/>
          <w:shd w:val="clear" w:color="auto" w:fill="FFFFFF"/>
        </w:rPr>
        <w:lastRenderedPageBreak/>
        <w:t>4. 梁弹性挠度简图</w:t>
      </w:r>
      <w:bookmarkEnd w:id="73"/>
    </w:p>
    <w:p w:rsidR="005F7866" w:rsidRDefault="005F7866" w:rsidP="005F7866">
      <w:pPr>
        <w:jc w:val="center"/>
      </w:pPr>
      <w:r>
        <w:rPr>
          <w:noProof/>
        </w:rPr>
        <w:drawing>
          <wp:inline distT="0" distB="0" distL="0" distR="0" wp14:anchorId="6DC38153" wp14:editId="00453EAC">
            <wp:extent cx="9501809" cy="8221980"/>
            <wp:effectExtent l="0" t="0" r="0" b="0"/>
            <wp:docPr id="45" name="图片 45"/>
            <wp:cNvGraphicFramePr/>
            <a:graphic xmlns:a="http://schemas.openxmlformats.org/drawingml/2006/main">
              <a:graphicData uri="http://schemas.openxmlformats.org/drawingml/2006/picture">
                <pic:pic xmlns:pic="http://schemas.openxmlformats.org/drawingml/2006/picture">
                  <pic:nvPicPr>
                    <pic:cNvPr id="45" name="图片 45"/>
                    <pic:cNvPicPr/>
                  </pic:nvPicPr>
                  <pic:blipFill>
                    <a:blip r:embed="rId67">
                      <a:extLst>
                        <a:ext uri="{28A0092B-C50C-407E-A947-70E740481C1C}">
                          <a14:useLocalDpi xmlns:a14="http://schemas.microsoft.com/office/drawing/2010/main" val="0"/>
                        </a:ext>
                      </a:extLst>
                    </a:blip>
                    <a:stretch>
                      <a:fillRect/>
                    </a:stretch>
                  </pic:blipFill>
                  <pic:spPr>
                    <a:xfrm>
                      <a:off x="0" y="0"/>
                      <a:ext cx="9504000" cy="8223876"/>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图16-16   1层梁弹性挠度简图</w:t>
      </w:r>
    </w:p>
    <w:p w:rsidR="005F7866" w:rsidRDefault="005F7866" w:rsidP="005F7866">
      <w:pPr>
        <w:jc w:val="center"/>
      </w:pPr>
      <w:r>
        <w:rPr>
          <w:noProof/>
        </w:rPr>
        <w:lastRenderedPageBreak/>
        <w:drawing>
          <wp:inline distT="0" distB="0" distL="0" distR="0" wp14:anchorId="7B820726" wp14:editId="465945A0">
            <wp:extent cx="9502140" cy="8763000"/>
            <wp:effectExtent l="0" t="0" r="0" b="0"/>
            <wp:docPr id="46" name="图片 46"/>
            <wp:cNvGraphicFramePr/>
            <a:graphic xmlns:a="http://schemas.openxmlformats.org/drawingml/2006/main">
              <a:graphicData uri="http://schemas.openxmlformats.org/drawingml/2006/picture">
                <pic:pic xmlns:pic="http://schemas.openxmlformats.org/drawingml/2006/picture">
                  <pic:nvPicPr>
                    <pic:cNvPr id="46" name="图片 46"/>
                    <pic:cNvPicPr/>
                  </pic:nvPicPr>
                  <pic:blipFill>
                    <a:blip r:embed="rId68">
                      <a:extLst>
                        <a:ext uri="{28A0092B-C50C-407E-A947-70E740481C1C}">
                          <a14:useLocalDpi xmlns:a14="http://schemas.microsoft.com/office/drawing/2010/main" val="0"/>
                        </a:ext>
                      </a:extLst>
                    </a:blip>
                    <a:stretch>
                      <a:fillRect/>
                    </a:stretch>
                  </pic:blipFill>
                  <pic:spPr>
                    <a:xfrm>
                      <a:off x="0" y="0"/>
                      <a:ext cx="9504000" cy="8764715"/>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图16-17   2层梁弹性挠度简图</w:t>
      </w:r>
    </w:p>
    <w:p w:rsidR="005F7866" w:rsidRDefault="005F7866" w:rsidP="005F7866">
      <w:pPr>
        <w:jc w:val="center"/>
      </w:pPr>
      <w:r>
        <w:rPr>
          <w:noProof/>
        </w:rPr>
        <w:lastRenderedPageBreak/>
        <w:drawing>
          <wp:inline distT="0" distB="0" distL="0" distR="0" wp14:anchorId="69D0E6E9" wp14:editId="0E37660B">
            <wp:extent cx="9502140" cy="8625840"/>
            <wp:effectExtent l="0" t="0" r="0" b="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69">
                      <a:extLst>
                        <a:ext uri="{28A0092B-C50C-407E-A947-70E740481C1C}">
                          <a14:useLocalDpi xmlns:a14="http://schemas.microsoft.com/office/drawing/2010/main" val="0"/>
                        </a:ext>
                      </a:extLst>
                    </a:blip>
                    <a:stretch>
                      <a:fillRect/>
                    </a:stretch>
                  </pic:blipFill>
                  <pic:spPr>
                    <a:xfrm>
                      <a:off x="0" y="0"/>
                      <a:ext cx="9504000" cy="8627528"/>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图16-18   3层梁弹性挠度简图</w:t>
      </w:r>
    </w:p>
    <w:p w:rsidR="005F7866" w:rsidRDefault="005F7866" w:rsidP="005F7866">
      <w:pPr>
        <w:jc w:val="center"/>
      </w:pPr>
      <w:r>
        <w:rPr>
          <w:noProof/>
        </w:rPr>
        <w:lastRenderedPageBreak/>
        <w:drawing>
          <wp:inline distT="0" distB="0" distL="0" distR="0" wp14:anchorId="7E526EF6" wp14:editId="3B77D1B2">
            <wp:extent cx="9502140" cy="8534400"/>
            <wp:effectExtent l="0" t="0" r="0" b="0"/>
            <wp:docPr id="48" name="图片 48"/>
            <wp:cNvGraphicFramePr/>
            <a:graphic xmlns:a="http://schemas.openxmlformats.org/drawingml/2006/main">
              <a:graphicData uri="http://schemas.openxmlformats.org/drawingml/2006/picture">
                <pic:pic xmlns:pic="http://schemas.openxmlformats.org/drawingml/2006/picture">
                  <pic:nvPicPr>
                    <pic:cNvPr id="48" name="图片 48"/>
                    <pic:cNvPicPr/>
                  </pic:nvPicPr>
                  <pic:blipFill>
                    <a:blip r:embed="rId70">
                      <a:extLst>
                        <a:ext uri="{28A0092B-C50C-407E-A947-70E740481C1C}">
                          <a14:useLocalDpi xmlns:a14="http://schemas.microsoft.com/office/drawing/2010/main" val="0"/>
                        </a:ext>
                      </a:extLst>
                    </a:blip>
                    <a:stretch>
                      <a:fillRect/>
                    </a:stretch>
                  </pic:blipFill>
                  <pic:spPr>
                    <a:xfrm>
                      <a:off x="0" y="0"/>
                      <a:ext cx="9504000" cy="8536071"/>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图16-19   4层梁弹性挠度简图</w:t>
      </w:r>
    </w:p>
    <w:p w:rsidR="005F7866" w:rsidRDefault="005F7866" w:rsidP="005F7866">
      <w:pPr>
        <w:jc w:val="center"/>
      </w:pPr>
      <w:r>
        <w:rPr>
          <w:noProof/>
        </w:rPr>
        <w:lastRenderedPageBreak/>
        <w:drawing>
          <wp:inline distT="0" distB="0" distL="0" distR="0" wp14:anchorId="7EB47CF1" wp14:editId="6D2A1D3D">
            <wp:extent cx="9502140" cy="9052560"/>
            <wp:effectExtent l="0" t="0" r="0" b="0"/>
            <wp:docPr id="49" name="图片 49"/>
            <wp:cNvGraphicFramePr/>
            <a:graphic xmlns:a="http://schemas.openxmlformats.org/drawingml/2006/main">
              <a:graphicData uri="http://schemas.openxmlformats.org/drawingml/2006/picture">
                <pic:pic xmlns:pic="http://schemas.openxmlformats.org/drawingml/2006/picture">
                  <pic:nvPicPr>
                    <pic:cNvPr id="49" name="图片 49"/>
                    <pic:cNvPicPr/>
                  </pic:nvPicPr>
                  <pic:blipFill>
                    <a:blip r:embed="rId71">
                      <a:extLst>
                        <a:ext uri="{28A0092B-C50C-407E-A947-70E740481C1C}">
                          <a14:useLocalDpi xmlns:a14="http://schemas.microsoft.com/office/drawing/2010/main" val="0"/>
                        </a:ext>
                      </a:extLst>
                    </a:blip>
                    <a:stretch>
                      <a:fillRect/>
                    </a:stretch>
                  </pic:blipFill>
                  <pic:spPr>
                    <a:xfrm>
                      <a:off x="0" y="0"/>
                      <a:ext cx="9504000" cy="9054332"/>
                    </a:xfrm>
                    <a:prstGeom prst="rect">
                      <a:avLst/>
                    </a:prstGeom>
                  </pic:spPr>
                </pic:pic>
              </a:graphicData>
            </a:graphic>
          </wp:inline>
        </w:drawing>
      </w:r>
    </w:p>
    <w:p w:rsidR="005F7866" w:rsidRDefault="005F7866" w:rsidP="005F7866">
      <w:pPr>
        <w:jc w:val="center"/>
      </w:pPr>
      <w:r>
        <w:rPr>
          <w:rFonts w:ascii="宋体" w:eastAsia="宋体" w:hint="eastAsia"/>
          <w:color w:val="000000"/>
          <w:sz w:val="24"/>
          <w:szCs w:val="24"/>
          <w:shd w:val="clear" w:color="auto" w:fill="FFFFFF"/>
        </w:rPr>
        <w:t>图16-20   5层梁弹性挠度简图</w:t>
      </w:r>
    </w:p>
    <w:p w:rsidR="005F7866" w:rsidRDefault="005F7866" w:rsidP="005F7866">
      <w:pPr>
        <w:pStyle w:val="a8"/>
      </w:pPr>
      <w:bookmarkStart w:id="74" w:name="_Toc48"/>
      <w:r>
        <w:rPr>
          <w:rFonts w:ascii="宋体" w:hint="eastAsia"/>
          <w:color w:val="000000"/>
          <w:shd w:val="clear" w:color="auto" w:fill="FFFFFF"/>
        </w:rPr>
        <w:lastRenderedPageBreak/>
        <w:t>十七. 补充图纸</w:t>
      </w:r>
      <w:bookmarkEnd w:id="74"/>
    </w:p>
    <w:p w:rsidR="005F7866" w:rsidRDefault="005F7866" w:rsidP="005F7866">
      <w:pPr>
        <w:jc w:val="center"/>
      </w:pPr>
      <w:r>
        <w:rPr>
          <w:noProof/>
        </w:rPr>
        <w:drawing>
          <wp:inline distT="0" distB="0" distL="0" distR="0" wp14:anchorId="03B09863" wp14:editId="28D2BEBF">
            <wp:extent cx="13679805" cy="8747760"/>
            <wp:effectExtent l="0" t="0" r="5715" b="0"/>
            <wp:docPr id="50" name="图片 50"/>
            <wp:cNvGraphicFramePr/>
            <a:graphic xmlns:a="http://schemas.openxmlformats.org/drawingml/2006/main">
              <a:graphicData uri="http://schemas.openxmlformats.org/drawingml/2006/picture">
                <pic:pic xmlns:pic="http://schemas.openxmlformats.org/drawingml/2006/picture">
                  <pic:nvPicPr>
                    <pic:cNvPr id="50" name="图片 50"/>
                    <pic:cNvPicPr/>
                  </pic:nvPicPr>
                  <pic:blipFill>
                    <a:blip r:embed="rId72">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5F7866" w:rsidRDefault="00690D2D" w:rsidP="005F7866">
      <w:pPr>
        <w:jc w:val="center"/>
      </w:pPr>
      <w:hyperlink r:id="rId73" w:history="1">
        <w:r w:rsidR="005F7866">
          <w:rPr>
            <w:rFonts w:ascii="宋体" w:eastAsia="宋体" w:hint="eastAsia"/>
            <w:color w:val="000000"/>
            <w:sz w:val="24"/>
            <w:szCs w:val="24"/>
            <w:shd w:val="clear" w:color="auto" w:fill="FFFFFF"/>
          </w:rPr>
          <w:t>图1-1   Pm1计算面积.Dwg</w:t>
        </w:r>
      </w:hyperlink>
    </w:p>
    <w:p w:rsidR="005F7866" w:rsidRDefault="005F7866" w:rsidP="005F7866">
      <w:pPr>
        <w:jc w:val="center"/>
      </w:pPr>
      <w:r>
        <w:rPr>
          <w:noProof/>
        </w:rPr>
        <w:lastRenderedPageBreak/>
        <w:drawing>
          <wp:inline distT="0" distB="0" distL="0" distR="0" wp14:anchorId="37EC6261" wp14:editId="0286F789">
            <wp:extent cx="13679805" cy="8747760"/>
            <wp:effectExtent l="0" t="0" r="5715" b="0"/>
            <wp:docPr id="51" name="图片 51"/>
            <wp:cNvGraphicFramePr/>
            <a:graphic xmlns:a="http://schemas.openxmlformats.org/drawingml/2006/main">
              <a:graphicData uri="http://schemas.openxmlformats.org/drawingml/2006/picture">
                <pic:pic xmlns:pic="http://schemas.openxmlformats.org/drawingml/2006/picture">
                  <pic:nvPicPr>
                    <pic:cNvPr id="51" name="图片 51"/>
                    <pic:cNvPicPr/>
                  </pic:nvPicPr>
                  <pic:blipFill>
                    <a:blip r:embed="rId74">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5F7866" w:rsidRDefault="00690D2D" w:rsidP="005F7866">
      <w:pPr>
        <w:jc w:val="center"/>
      </w:pPr>
      <w:hyperlink r:id="rId75" w:history="1">
        <w:r w:rsidR="005F7866">
          <w:rPr>
            <w:rFonts w:ascii="宋体" w:eastAsia="宋体" w:hint="eastAsia"/>
            <w:color w:val="000000"/>
            <w:sz w:val="24"/>
            <w:szCs w:val="24"/>
            <w:shd w:val="clear" w:color="auto" w:fill="FFFFFF"/>
          </w:rPr>
          <w:t>图2-1   Pm2计算面积.Dwg</w:t>
        </w:r>
      </w:hyperlink>
    </w:p>
    <w:p w:rsidR="005F7866" w:rsidRDefault="005F7866" w:rsidP="005F7866">
      <w:pPr>
        <w:jc w:val="center"/>
      </w:pPr>
      <w:r>
        <w:rPr>
          <w:noProof/>
        </w:rPr>
        <w:lastRenderedPageBreak/>
        <w:drawing>
          <wp:inline distT="0" distB="0" distL="0" distR="0" wp14:anchorId="0ED30383" wp14:editId="503A69AB">
            <wp:extent cx="13679805" cy="8747760"/>
            <wp:effectExtent l="0" t="0" r="5715" b="0"/>
            <wp:docPr id="52" name="图片 52"/>
            <wp:cNvGraphicFramePr/>
            <a:graphic xmlns:a="http://schemas.openxmlformats.org/drawingml/2006/main">
              <a:graphicData uri="http://schemas.openxmlformats.org/drawingml/2006/picture">
                <pic:pic xmlns:pic="http://schemas.openxmlformats.org/drawingml/2006/picture">
                  <pic:nvPicPr>
                    <pic:cNvPr id="52" name="图片 52"/>
                    <pic:cNvPicPr/>
                  </pic:nvPicPr>
                  <pic:blipFill>
                    <a:blip r:embed="rId76">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5F7866" w:rsidRDefault="00690D2D" w:rsidP="005F7866">
      <w:pPr>
        <w:jc w:val="center"/>
      </w:pPr>
      <w:hyperlink r:id="rId77" w:history="1">
        <w:r w:rsidR="005F7866">
          <w:rPr>
            <w:rFonts w:ascii="宋体" w:eastAsia="宋体" w:hint="eastAsia"/>
            <w:color w:val="000000"/>
            <w:sz w:val="24"/>
            <w:szCs w:val="24"/>
            <w:shd w:val="clear" w:color="auto" w:fill="FFFFFF"/>
          </w:rPr>
          <w:t>图3-1   Pm3计算面积.Dwg</w:t>
        </w:r>
      </w:hyperlink>
    </w:p>
    <w:p w:rsidR="005F7866" w:rsidRDefault="005F7866" w:rsidP="005F7866">
      <w:pPr>
        <w:jc w:val="center"/>
      </w:pPr>
      <w:r>
        <w:rPr>
          <w:noProof/>
        </w:rPr>
        <w:lastRenderedPageBreak/>
        <w:drawing>
          <wp:inline distT="0" distB="0" distL="0" distR="0" wp14:anchorId="6BF4B4FD" wp14:editId="25D02F05">
            <wp:extent cx="13679805" cy="8747760"/>
            <wp:effectExtent l="0" t="0" r="5715" b="0"/>
            <wp:docPr id="53" name="图片 53"/>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a:blip r:embed="rId78">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5F7866" w:rsidRDefault="00690D2D" w:rsidP="005F7866">
      <w:pPr>
        <w:jc w:val="center"/>
      </w:pPr>
      <w:hyperlink r:id="rId79" w:history="1">
        <w:r w:rsidR="005F7866">
          <w:rPr>
            <w:rFonts w:ascii="宋体" w:eastAsia="宋体" w:hint="eastAsia"/>
            <w:color w:val="000000"/>
            <w:sz w:val="24"/>
            <w:szCs w:val="24"/>
            <w:shd w:val="clear" w:color="auto" w:fill="FFFFFF"/>
          </w:rPr>
          <w:t>图4-1   Pm4计算面积.Dwg</w:t>
        </w:r>
      </w:hyperlink>
    </w:p>
    <w:p w:rsidR="005F7866" w:rsidRDefault="005F7866" w:rsidP="005F7866">
      <w:pPr>
        <w:jc w:val="center"/>
      </w:pPr>
      <w:r>
        <w:rPr>
          <w:noProof/>
        </w:rPr>
        <w:lastRenderedPageBreak/>
        <w:drawing>
          <wp:inline distT="0" distB="0" distL="0" distR="0" wp14:anchorId="3EA895E1" wp14:editId="648AA204">
            <wp:extent cx="13679805" cy="8747760"/>
            <wp:effectExtent l="0" t="0" r="5715" b="0"/>
            <wp:docPr id="54" name="图片 54"/>
            <wp:cNvGraphicFramePr/>
            <a:graphic xmlns:a="http://schemas.openxmlformats.org/drawingml/2006/main">
              <a:graphicData uri="http://schemas.openxmlformats.org/drawingml/2006/picture">
                <pic:pic xmlns:pic="http://schemas.openxmlformats.org/drawingml/2006/picture">
                  <pic:nvPicPr>
                    <pic:cNvPr id="54" name="图片 54"/>
                    <pic:cNvPicPr/>
                  </pic:nvPicPr>
                  <pic:blipFill>
                    <a:blip r:embed="rId80">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5F7866" w:rsidRDefault="00690D2D" w:rsidP="005F7866">
      <w:pPr>
        <w:jc w:val="center"/>
      </w:pPr>
      <w:hyperlink r:id="rId81" w:history="1">
        <w:r w:rsidR="005F7866">
          <w:rPr>
            <w:rFonts w:ascii="宋体" w:eastAsia="宋体" w:hint="eastAsia"/>
            <w:color w:val="000000"/>
            <w:sz w:val="24"/>
            <w:szCs w:val="24"/>
            <w:shd w:val="clear" w:color="auto" w:fill="FFFFFF"/>
          </w:rPr>
          <w:t>图5-1   Pm5计算面积.Dwg</w:t>
        </w:r>
      </w:hyperlink>
    </w:p>
    <w:p w:rsidR="005F7866" w:rsidRPr="005F7866" w:rsidRDefault="005F7866" w:rsidP="005F7866"/>
    <w:p w:rsidR="00F96992" w:rsidRDefault="00F96992"/>
    <w:p w:rsidR="00F96992" w:rsidRDefault="00F96992">
      <w:pPr>
        <w:rPr>
          <w:b/>
          <w:sz w:val="28"/>
          <w:szCs w:val="24"/>
        </w:rPr>
        <w:sectPr w:rsidR="00F96992">
          <w:headerReference w:type="default" r:id="rId82"/>
          <w:footerReference w:type="default" r:id="rId83"/>
          <w:pgSz w:w="23814" w:h="16839" w:orient="landscape"/>
          <w:pgMar w:top="720" w:right="720" w:bottom="720" w:left="720" w:header="120" w:footer="200" w:gutter="0"/>
          <w:cols w:space="1134"/>
          <w:titlePg/>
          <w:docGrid w:type="lines" w:linePitch="286"/>
        </w:sectPr>
      </w:pPr>
    </w:p>
    <w:p w:rsidR="00F96992" w:rsidRDefault="00A63C95">
      <w:pPr>
        <w:rPr>
          <w:b/>
          <w:sz w:val="28"/>
          <w:szCs w:val="24"/>
        </w:rPr>
      </w:pPr>
      <w:r>
        <w:rPr>
          <w:rFonts w:hint="eastAsia"/>
          <w:b/>
          <w:sz w:val="28"/>
          <w:szCs w:val="24"/>
        </w:rPr>
        <w:lastRenderedPageBreak/>
        <w:t>复核后的结论：梁、板、柱在增加光伏板荷载后满足原施工图设计规范及承载力要求。</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十. 基础验算结果及简图</w:t>
      </w:r>
    </w:p>
    <w:p w:rsidR="00F96992" w:rsidRDefault="0090155C">
      <w:pPr>
        <w:tabs>
          <w:tab w:val="left" w:pos="0"/>
        </w:tabs>
        <w:autoSpaceDE w:val="0"/>
        <w:autoSpaceDN w:val="0"/>
        <w:adjustRightInd w:val="0"/>
        <w:jc w:val="left"/>
        <w:rPr>
          <w:rFonts w:ascii="宋体" w:eastAsia="宋体" w:hAnsi="Arial" w:cs="宋体"/>
          <w:color w:val="000000"/>
          <w:kern w:val="0"/>
          <w:szCs w:val="21"/>
          <w:lang w:val="zh-CN"/>
        </w:rPr>
      </w:pPr>
      <w:r>
        <w:rPr>
          <w:rFonts w:ascii="宋体" w:eastAsia="宋体" w:hAnsi="Arial" w:cs="宋体"/>
          <w:noProof/>
          <w:color w:val="000000"/>
          <w:kern w:val="0"/>
          <w:szCs w:val="21"/>
        </w:rPr>
        <w:drawing>
          <wp:inline distT="0" distB="0" distL="0" distR="0">
            <wp:extent cx="6743700" cy="3161306"/>
            <wp:effectExtent l="0" t="0" r="0" b="0"/>
            <wp:docPr id="269" name="图片 269" descr="C:\Users\Administrator\Documents\WeChat Files\wxid_26qgikwcqvzt11\FileStorage\Temp\1692200024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ocuments\WeChat Files\wxid_26qgikwcqvzt11\FileStorage\Temp\1692200024430.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743700" cy="3161306"/>
                    </a:xfrm>
                    <a:prstGeom prst="rect">
                      <a:avLst/>
                    </a:prstGeom>
                    <a:noFill/>
                    <a:ln>
                      <a:noFill/>
                    </a:ln>
                  </pic:spPr>
                </pic:pic>
              </a:graphicData>
            </a:graphic>
          </wp:inline>
        </w:drawing>
      </w:r>
    </w:p>
    <w:p w:rsidR="00F96992" w:rsidRDefault="00A63C95">
      <w:pPr>
        <w:tabs>
          <w:tab w:val="left" w:pos="0"/>
        </w:tabs>
        <w:autoSpaceDE w:val="0"/>
        <w:autoSpaceDN w:val="0"/>
        <w:adjustRightInd w:val="0"/>
        <w:ind w:firstLineChars="400" w:firstLine="840"/>
        <w:jc w:val="left"/>
        <w:rPr>
          <w:rFonts w:ascii="宋体" w:eastAsia="宋体" w:hAnsi="Arial" w:cs="宋体"/>
          <w:color w:val="000000"/>
          <w:kern w:val="0"/>
          <w:szCs w:val="21"/>
          <w:lang w:val="zh-CN"/>
        </w:rPr>
      </w:pPr>
      <w:r>
        <w:rPr>
          <w:rFonts w:ascii="宋体" w:eastAsia="宋体" w:hAnsi="Arial" w:cs="宋体" w:hint="eastAsia"/>
          <w:color w:val="000000"/>
          <w:kern w:val="0"/>
          <w:szCs w:val="21"/>
          <w:lang w:val="zh-CN"/>
        </w:rPr>
        <w:t>单柱最大轴力标准值小于原对应位置桩基的承载力特征值。</w:t>
      </w:r>
    </w:p>
    <w:p w:rsidR="00F96992" w:rsidRDefault="00A63C95">
      <w:pPr>
        <w:spacing w:beforeLines="56" w:before="160" w:afterLines="56" w:after="160" w:line="113" w:lineRule="auto"/>
        <w:ind w:firstLineChars="200" w:firstLine="562"/>
        <w:jc w:val="left"/>
        <w:rPr>
          <w:b/>
        </w:rPr>
      </w:pPr>
      <w:r>
        <w:rPr>
          <w:rFonts w:hint="eastAsia"/>
          <w:b/>
          <w:sz w:val="28"/>
          <w:szCs w:val="24"/>
        </w:rPr>
        <w:t>复核后结论：基础承载力满足新增荷载后的要求。</w:t>
      </w:r>
    </w:p>
    <w:sectPr w:rsidR="00F96992">
      <w:type w:val="continuous"/>
      <w:pgSz w:w="23814" w:h="16839" w:orient="landscape"/>
      <w:pgMar w:top="720" w:right="720" w:bottom="720" w:left="720" w:header="120" w:footer="200" w:gutter="0"/>
      <w:cols w:num="2" w:space="1134"/>
      <w:titlePg/>
      <w:docGrid w:type="lines"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0D2D" w:rsidRDefault="00690D2D">
      <w:r>
        <w:separator/>
      </w:r>
    </w:p>
  </w:endnote>
  <w:endnote w:type="continuationSeparator" w:id="0">
    <w:p w:rsidR="00690D2D" w:rsidRDefault="00690D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8158"/>
    </w:sdtPr>
    <w:sdtEndPr/>
    <w:sdtContent>
      <w:p w:rsidR="00A63C95" w:rsidRDefault="00A63C95">
        <w:pPr>
          <w:pStyle w:val="a5"/>
          <w:jc w:val="center"/>
        </w:pPr>
        <w:r>
          <w:fldChar w:fldCharType="begin"/>
        </w:r>
        <w:r>
          <w:instrText xml:space="preserve"> PAGE   \* MERGEFORMAT </w:instrText>
        </w:r>
        <w:r>
          <w:fldChar w:fldCharType="separate"/>
        </w:r>
        <w:r w:rsidR="00EC12C6" w:rsidRPr="00EC12C6">
          <w:rPr>
            <w:noProof/>
            <w:lang w:val="zh-CN"/>
          </w:rPr>
          <w:t>2</w:t>
        </w:r>
        <w:r>
          <w:rPr>
            <w:lang w:val="zh-CN"/>
          </w:rPr>
          <w:fldChar w:fldCharType="end"/>
        </w:r>
      </w:p>
    </w:sdtContent>
  </w:sdt>
  <w:p w:rsidR="00A63C95" w:rsidRDefault="00A63C95">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4249"/>
    </w:sdtPr>
    <w:sdtEndPr/>
    <w:sdtContent>
      <w:p w:rsidR="00A63C95" w:rsidRDefault="00A63C95">
        <w:pPr>
          <w:pStyle w:val="a5"/>
          <w:jc w:val="center"/>
        </w:pPr>
        <w:r>
          <w:t xml:space="preserve">- </w:t>
        </w:r>
        <w:r>
          <w:fldChar w:fldCharType="begin"/>
        </w:r>
        <w:r>
          <w:instrText>PAGE   \* MERGEFORMAT</w:instrText>
        </w:r>
        <w:r>
          <w:fldChar w:fldCharType="separate"/>
        </w:r>
        <w:r>
          <w:t>2</w:t>
        </w:r>
        <w:r>
          <w:fldChar w:fldCharType="end"/>
        </w:r>
        <w:r>
          <w:t xml:space="preserve"> -</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0127954"/>
      <w:docPartObj>
        <w:docPartGallery w:val="AutoText"/>
      </w:docPartObj>
    </w:sdtPr>
    <w:sdtEndPr/>
    <w:sdtContent>
      <w:p w:rsidR="005F7866" w:rsidRDefault="005F7866">
        <w:pPr>
          <w:pStyle w:val="a5"/>
          <w:jc w:val="center"/>
        </w:pPr>
        <w:r>
          <w:t xml:space="preserve">- </w:t>
        </w:r>
        <w:r>
          <w:fldChar w:fldCharType="begin"/>
        </w:r>
        <w:r>
          <w:instrText>PAGE   \* MERGEFORMAT</w:instrText>
        </w:r>
        <w:r>
          <w:fldChar w:fldCharType="separate"/>
        </w:r>
        <w:r w:rsidR="00EC12C6">
          <w:rPr>
            <w:noProof/>
          </w:rPr>
          <w:t>4</w:t>
        </w:r>
        <w:r>
          <w:fldChar w:fldCharType="end"/>
        </w:r>
        <w: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r>
      <w:t xml:space="preserve">- </w:t>
    </w:r>
    <w:r>
      <w:fldChar w:fldCharType="begin"/>
    </w:r>
    <w:r>
      <w:instrText>PAGE   \* MERGEFORMAT</w:instrText>
    </w:r>
    <w:r>
      <w:fldChar w:fldCharType="separate"/>
    </w:r>
    <w:r w:rsidR="00EC12C6">
      <w:rPr>
        <w:noProof/>
      </w:rPr>
      <w:t>61</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0D2D" w:rsidRDefault="00690D2D">
      <w:r>
        <w:separator/>
      </w:r>
    </w:p>
  </w:footnote>
  <w:footnote w:type="continuationSeparator" w:id="0">
    <w:p w:rsidR="00690D2D" w:rsidRDefault="00690D2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7866" w:rsidRDefault="005F7866">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D662A"/>
    <w:multiLevelType w:val="multilevel"/>
    <w:tmpl w:val="1B1D662A"/>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hideSpellingErrors/>
  <w:defaultTabStop w:val="420"/>
  <w:drawingGridHorizontalSpacing w:val="105"/>
  <w:drawingGridVerticalSpacing w:val="14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WFiZjgxMWZkZjIxMDFmZmI0Mjc0MWU5MzQzYWJlYWYifQ=="/>
  </w:docVars>
  <w:rsids>
    <w:rsidRoot w:val="00C53943"/>
    <w:rsid w:val="000000DD"/>
    <w:rsid w:val="000007B3"/>
    <w:rsid w:val="00001A26"/>
    <w:rsid w:val="00001A63"/>
    <w:rsid w:val="00001EDB"/>
    <w:rsid w:val="00003BA0"/>
    <w:rsid w:val="00004BD6"/>
    <w:rsid w:val="00004CB2"/>
    <w:rsid w:val="00006154"/>
    <w:rsid w:val="00006ADF"/>
    <w:rsid w:val="00010B47"/>
    <w:rsid w:val="000125A9"/>
    <w:rsid w:val="000176A0"/>
    <w:rsid w:val="00022300"/>
    <w:rsid w:val="0002231F"/>
    <w:rsid w:val="0002296C"/>
    <w:rsid w:val="00024DFC"/>
    <w:rsid w:val="000252D9"/>
    <w:rsid w:val="00025ADA"/>
    <w:rsid w:val="00026298"/>
    <w:rsid w:val="00027074"/>
    <w:rsid w:val="000301E9"/>
    <w:rsid w:val="00030277"/>
    <w:rsid w:val="0003045F"/>
    <w:rsid w:val="0003616A"/>
    <w:rsid w:val="00037420"/>
    <w:rsid w:val="00040E9B"/>
    <w:rsid w:val="00041A38"/>
    <w:rsid w:val="00042FE8"/>
    <w:rsid w:val="00043B96"/>
    <w:rsid w:val="00043CCE"/>
    <w:rsid w:val="000442C1"/>
    <w:rsid w:val="00045C62"/>
    <w:rsid w:val="00047F22"/>
    <w:rsid w:val="00050FE8"/>
    <w:rsid w:val="000519B9"/>
    <w:rsid w:val="000520C2"/>
    <w:rsid w:val="00052DD0"/>
    <w:rsid w:val="00054B10"/>
    <w:rsid w:val="00056F86"/>
    <w:rsid w:val="00060173"/>
    <w:rsid w:val="00061042"/>
    <w:rsid w:val="00061127"/>
    <w:rsid w:val="00062D1E"/>
    <w:rsid w:val="0006433D"/>
    <w:rsid w:val="0006484A"/>
    <w:rsid w:val="0006589B"/>
    <w:rsid w:val="00066068"/>
    <w:rsid w:val="000670E6"/>
    <w:rsid w:val="000672C4"/>
    <w:rsid w:val="00067818"/>
    <w:rsid w:val="00067CB9"/>
    <w:rsid w:val="000737DB"/>
    <w:rsid w:val="00073929"/>
    <w:rsid w:val="00073AD0"/>
    <w:rsid w:val="00077F17"/>
    <w:rsid w:val="00080FBE"/>
    <w:rsid w:val="00084325"/>
    <w:rsid w:val="00084D24"/>
    <w:rsid w:val="00085A55"/>
    <w:rsid w:val="00085A66"/>
    <w:rsid w:val="00086003"/>
    <w:rsid w:val="00086802"/>
    <w:rsid w:val="000902A1"/>
    <w:rsid w:val="000911F1"/>
    <w:rsid w:val="000914CA"/>
    <w:rsid w:val="00093398"/>
    <w:rsid w:val="00093FF4"/>
    <w:rsid w:val="00094412"/>
    <w:rsid w:val="00096E0E"/>
    <w:rsid w:val="00097201"/>
    <w:rsid w:val="000972F8"/>
    <w:rsid w:val="000976D8"/>
    <w:rsid w:val="00097FB8"/>
    <w:rsid w:val="000A055E"/>
    <w:rsid w:val="000A2CBC"/>
    <w:rsid w:val="000A3C8B"/>
    <w:rsid w:val="000A47B8"/>
    <w:rsid w:val="000A4D8D"/>
    <w:rsid w:val="000A6B1B"/>
    <w:rsid w:val="000B199E"/>
    <w:rsid w:val="000B403B"/>
    <w:rsid w:val="000B4137"/>
    <w:rsid w:val="000B48D6"/>
    <w:rsid w:val="000B5ECB"/>
    <w:rsid w:val="000B65C0"/>
    <w:rsid w:val="000B6811"/>
    <w:rsid w:val="000C1E43"/>
    <w:rsid w:val="000C24D6"/>
    <w:rsid w:val="000C28E1"/>
    <w:rsid w:val="000C293B"/>
    <w:rsid w:val="000C29C2"/>
    <w:rsid w:val="000C2B70"/>
    <w:rsid w:val="000C347C"/>
    <w:rsid w:val="000C6093"/>
    <w:rsid w:val="000C6F89"/>
    <w:rsid w:val="000D02A5"/>
    <w:rsid w:val="000D0B39"/>
    <w:rsid w:val="000D0BA6"/>
    <w:rsid w:val="000D2A95"/>
    <w:rsid w:val="000D5018"/>
    <w:rsid w:val="000D7489"/>
    <w:rsid w:val="000D7B18"/>
    <w:rsid w:val="000E030B"/>
    <w:rsid w:val="000E2C00"/>
    <w:rsid w:val="000E5353"/>
    <w:rsid w:val="000E61DD"/>
    <w:rsid w:val="000E64E6"/>
    <w:rsid w:val="000E7833"/>
    <w:rsid w:val="000E7CD0"/>
    <w:rsid w:val="000F294C"/>
    <w:rsid w:val="000F2B87"/>
    <w:rsid w:val="000F2E26"/>
    <w:rsid w:val="000F666C"/>
    <w:rsid w:val="000F66D9"/>
    <w:rsid w:val="000F76A1"/>
    <w:rsid w:val="000F7F82"/>
    <w:rsid w:val="00101A1D"/>
    <w:rsid w:val="00102991"/>
    <w:rsid w:val="00102AAA"/>
    <w:rsid w:val="0010376E"/>
    <w:rsid w:val="001052D2"/>
    <w:rsid w:val="00110697"/>
    <w:rsid w:val="00114928"/>
    <w:rsid w:val="00115383"/>
    <w:rsid w:val="0012220E"/>
    <w:rsid w:val="00122423"/>
    <w:rsid w:val="001261A7"/>
    <w:rsid w:val="00127652"/>
    <w:rsid w:val="0012772B"/>
    <w:rsid w:val="00130A6F"/>
    <w:rsid w:val="00131B57"/>
    <w:rsid w:val="00132CDF"/>
    <w:rsid w:val="0013550E"/>
    <w:rsid w:val="00135824"/>
    <w:rsid w:val="00135A0C"/>
    <w:rsid w:val="00135A37"/>
    <w:rsid w:val="00136D90"/>
    <w:rsid w:val="0013780F"/>
    <w:rsid w:val="001415A8"/>
    <w:rsid w:val="00143187"/>
    <w:rsid w:val="00146103"/>
    <w:rsid w:val="00147173"/>
    <w:rsid w:val="001505E7"/>
    <w:rsid w:val="00150C8E"/>
    <w:rsid w:val="00151120"/>
    <w:rsid w:val="00151745"/>
    <w:rsid w:val="00151770"/>
    <w:rsid w:val="001534E5"/>
    <w:rsid w:val="0015395C"/>
    <w:rsid w:val="001549D0"/>
    <w:rsid w:val="00165BE5"/>
    <w:rsid w:val="0016684B"/>
    <w:rsid w:val="00166A65"/>
    <w:rsid w:val="00166F51"/>
    <w:rsid w:val="001702A8"/>
    <w:rsid w:val="00170719"/>
    <w:rsid w:val="00171EC2"/>
    <w:rsid w:val="00172192"/>
    <w:rsid w:val="0017752D"/>
    <w:rsid w:val="00177D80"/>
    <w:rsid w:val="001803AC"/>
    <w:rsid w:val="00183640"/>
    <w:rsid w:val="00183B8B"/>
    <w:rsid w:val="0018676E"/>
    <w:rsid w:val="00186C0D"/>
    <w:rsid w:val="00191924"/>
    <w:rsid w:val="0019238A"/>
    <w:rsid w:val="00192840"/>
    <w:rsid w:val="00192B5B"/>
    <w:rsid w:val="00193B46"/>
    <w:rsid w:val="0019592D"/>
    <w:rsid w:val="0019629E"/>
    <w:rsid w:val="00196419"/>
    <w:rsid w:val="001970D2"/>
    <w:rsid w:val="001A0981"/>
    <w:rsid w:val="001A1AB9"/>
    <w:rsid w:val="001A2018"/>
    <w:rsid w:val="001A300B"/>
    <w:rsid w:val="001A4306"/>
    <w:rsid w:val="001A4BB4"/>
    <w:rsid w:val="001A6438"/>
    <w:rsid w:val="001A7B8A"/>
    <w:rsid w:val="001B0AF8"/>
    <w:rsid w:val="001B0C11"/>
    <w:rsid w:val="001B1D2B"/>
    <w:rsid w:val="001B52A8"/>
    <w:rsid w:val="001B647C"/>
    <w:rsid w:val="001B6EC2"/>
    <w:rsid w:val="001B70DA"/>
    <w:rsid w:val="001C0412"/>
    <w:rsid w:val="001C17BF"/>
    <w:rsid w:val="001C298C"/>
    <w:rsid w:val="001C673E"/>
    <w:rsid w:val="001C6763"/>
    <w:rsid w:val="001C6C9A"/>
    <w:rsid w:val="001D08DC"/>
    <w:rsid w:val="001D23FF"/>
    <w:rsid w:val="001D2BFD"/>
    <w:rsid w:val="001D3B0C"/>
    <w:rsid w:val="001D4763"/>
    <w:rsid w:val="001D640D"/>
    <w:rsid w:val="001D69B4"/>
    <w:rsid w:val="001D6A5E"/>
    <w:rsid w:val="001D754C"/>
    <w:rsid w:val="001E0CDD"/>
    <w:rsid w:val="001E1118"/>
    <w:rsid w:val="001E385C"/>
    <w:rsid w:val="001E387C"/>
    <w:rsid w:val="001E670C"/>
    <w:rsid w:val="001E688E"/>
    <w:rsid w:val="001E74D3"/>
    <w:rsid w:val="001F0C27"/>
    <w:rsid w:val="001F1AE6"/>
    <w:rsid w:val="001F23EE"/>
    <w:rsid w:val="001F4696"/>
    <w:rsid w:val="001F5CBF"/>
    <w:rsid w:val="002009E8"/>
    <w:rsid w:val="00200B66"/>
    <w:rsid w:val="00201C18"/>
    <w:rsid w:val="00204D71"/>
    <w:rsid w:val="00204D80"/>
    <w:rsid w:val="0020796C"/>
    <w:rsid w:val="002122C7"/>
    <w:rsid w:val="00213455"/>
    <w:rsid w:val="00214DF1"/>
    <w:rsid w:val="0021552D"/>
    <w:rsid w:val="0021582E"/>
    <w:rsid w:val="00216823"/>
    <w:rsid w:val="002178DD"/>
    <w:rsid w:val="0022085A"/>
    <w:rsid w:val="00222C27"/>
    <w:rsid w:val="00223645"/>
    <w:rsid w:val="0022747B"/>
    <w:rsid w:val="002278EB"/>
    <w:rsid w:val="00230767"/>
    <w:rsid w:val="0023253B"/>
    <w:rsid w:val="0023334C"/>
    <w:rsid w:val="0023411A"/>
    <w:rsid w:val="002341A8"/>
    <w:rsid w:val="002346A8"/>
    <w:rsid w:val="00235334"/>
    <w:rsid w:val="00235847"/>
    <w:rsid w:val="00236EFE"/>
    <w:rsid w:val="002375BE"/>
    <w:rsid w:val="0024298D"/>
    <w:rsid w:val="00244F4A"/>
    <w:rsid w:val="002471BC"/>
    <w:rsid w:val="00251A4C"/>
    <w:rsid w:val="00251EA9"/>
    <w:rsid w:val="00253878"/>
    <w:rsid w:val="00253B98"/>
    <w:rsid w:val="00256176"/>
    <w:rsid w:val="00257E6C"/>
    <w:rsid w:val="00261502"/>
    <w:rsid w:val="00262025"/>
    <w:rsid w:val="002620BE"/>
    <w:rsid w:val="002627BE"/>
    <w:rsid w:val="00262CAB"/>
    <w:rsid w:val="002654D2"/>
    <w:rsid w:val="0026711F"/>
    <w:rsid w:val="002739E6"/>
    <w:rsid w:val="00274AEA"/>
    <w:rsid w:val="002754C1"/>
    <w:rsid w:val="00282225"/>
    <w:rsid w:val="00286122"/>
    <w:rsid w:val="00286C87"/>
    <w:rsid w:val="0028746B"/>
    <w:rsid w:val="00290D92"/>
    <w:rsid w:val="00291C1B"/>
    <w:rsid w:val="0029350D"/>
    <w:rsid w:val="00296F44"/>
    <w:rsid w:val="002974FA"/>
    <w:rsid w:val="002A0E2F"/>
    <w:rsid w:val="002A1278"/>
    <w:rsid w:val="002A1702"/>
    <w:rsid w:val="002A21F4"/>
    <w:rsid w:val="002A40FB"/>
    <w:rsid w:val="002A436A"/>
    <w:rsid w:val="002A4519"/>
    <w:rsid w:val="002A4542"/>
    <w:rsid w:val="002A4DE3"/>
    <w:rsid w:val="002A4FAE"/>
    <w:rsid w:val="002A5CB5"/>
    <w:rsid w:val="002A63A0"/>
    <w:rsid w:val="002A68F1"/>
    <w:rsid w:val="002A7054"/>
    <w:rsid w:val="002A7DE1"/>
    <w:rsid w:val="002B0B71"/>
    <w:rsid w:val="002B2DB7"/>
    <w:rsid w:val="002B3540"/>
    <w:rsid w:val="002B40DD"/>
    <w:rsid w:val="002B5DA9"/>
    <w:rsid w:val="002B5E1D"/>
    <w:rsid w:val="002B7DD9"/>
    <w:rsid w:val="002C0A34"/>
    <w:rsid w:val="002C0C6B"/>
    <w:rsid w:val="002C0D61"/>
    <w:rsid w:val="002C34B5"/>
    <w:rsid w:val="002C4977"/>
    <w:rsid w:val="002C505C"/>
    <w:rsid w:val="002C5E40"/>
    <w:rsid w:val="002C60F2"/>
    <w:rsid w:val="002D1B57"/>
    <w:rsid w:val="002D533A"/>
    <w:rsid w:val="002D54FE"/>
    <w:rsid w:val="002E034D"/>
    <w:rsid w:val="002E5FAD"/>
    <w:rsid w:val="002E63D5"/>
    <w:rsid w:val="002E707B"/>
    <w:rsid w:val="002F2EB1"/>
    <w:rsid w:val="002F4450"/>
    <w:rsid w:val="002F5618"/>
    <w:rsid w:val="002F576F"/>
    <w:rsid w:val="002F669C"/>
    <w:rsid w:val="002F6BBC"/>
    <w:rsid w:val="002F735E"/>
    <w:rsid w:val="0030047F"/>
    <w:rsid w:val="0030139C"/>
    <w:rsid w:val="003013DE"/>
    <w:rsid w:val="0030338F"/>
    <w:rsid w:val="003060A8"/>
    <w:rsid w:val="00310116"/>
    <w:rsid w:val="003107FD"/>
    <w:rsid w:val="00311133"/>
    <w:rsid w:val="00312794"/>
    <w:rsid w:val="00314CB0"/>
    <w:rsid w:val="00317306"/>
    <w:rsid w:val="003174E3"/>
    <w:rsid w:val="00321A8B"/>
    <w:rsid w:val="003238BE"/>
    <w:rsid w:val="00323A1B"/>
    <w:rsid w:val="00324DB1"/>
    <w:rsid w:val="00326664"/>
    <w:rsid w:val="003270E5"/>
    <w:rsid w:val="0033473C"/>
    <w:rsid w:val="00334C13"/>
    <w:rsid w:val="003357B4"/>
    <w:rsid w:val="00335B31"/>
    <w:rsid w:val="003409EA"/>
    <w:rsid w:val="00340D0C"/>
    <w:rsid w:val="00341667"/>
    <w:rsid w:val="00342221"/>
    <w:rsid w:val="003474FE"/>
    <w:rsid w:val="00350FA2"/>
    <w:rsid w:val="00350FEC"/>
    <w:rsid w:val="00351EB2"/>
    <w:rsid w:val="003531C0"/>
    <w:rsid w:val="0035323E"/>
    <w:rsid w:val="00355DD2"/>
    <w:rsid w:val="0035644A"/>
    <w:rsid w:val="00356DF1"/>
    <w:rsid w:val="0035703B"/>
    <w:rsid w:val="00360F06"/>
    <w:rsid w:val="00362974"/>
    <w:rsid w:val="003679D2"/>
    <w:rsid w:val="00367C5B"/>
    <w:rsid w:val="0037022F"/>
    <w:rsid w:val="003714C6"/>
    <w:rsid w:val="003717B8"/>
    <w:rsid w:val="00372CC5"/>
    <w:rsid w:val="00373772"/>
    <w:rsid w:val="00373FD2"/>
    <w:rsid w:val="003746DB"/>
    <w:rsid w:val="00381500"/>
    <w:rsid w:val="00384E63"/>
    <w:rsid w:val="0038522E"/>
    <w:rsid w:val="0038569F"/>
    <w:rsid w:val="00394AD8"/>
    <w:rsid w:val="00394D21"/>
    <w:rsid w:val="00394DE7"/>
    <w:rsid w:val="00396A06"/>
    <w:rsid w:val="00397CF7"/>
    <w:rsid w:val="003A0A35"/>
    <w:rsid w:val="003A1317"/>
    <w:rsid w:val="003A28DE"/>
    <w:rsid w:val="003A4FD6"/>
    <w:rsid w:val="003B184D"/>
    <w:rsid w:val="003B2A54"/>
    <w:rsid w:val="003B4E2A"/>
    <w:rsid w:val="003B55AB"/>
    <w:rsid w:val="003B72C9"/>
    <w:rsid w:val="003B76E4"/>
    <w:rsid w:val="003B7959"/>
    <w:rsid w:val="003C008C"/>
    <w:rsid w:val="003C0103"/>
    <w:rsid w:val="003C0D2E"/>
    <w:rsid w:val="003C2971"/>
    <w:rsid w:val="003C377B"/>
    <w:rsid w:val="003C6961"/>
    <w:rsid w:val="003D07C3"/>
    <w:rsid w:val="003D0C3E"/>
    <w:rsid w:val="003D11D2"/>
    <w:rsid w:val="003D13E2"/>
    <w:rsid w:val="003D23AC"/>
    <w:rsid w:val="003D40AC"/>
    <w:rsid w:val="003D6752"/>
    <w:rsid w:val="003D7711"/>
    <w:rsid w:val="003D781E"/>
    <w:rsid w:val="003E2AD0"/>
    <w:rsid w:val="003E3A39"/>
    <w:rsid w:val="003E5180"/>
    <w:rsid w:val="003E59B1"/>
    <w:rsid w:val="003E5B41"/>
    <w:rsid w:val="003F04DA"/>
    <w:rsid w:val="003F499A"/>
    <w:rsid w:val="003F4AF1"/>
    <w:rsid w:val="003F4FB7"/>
    <w:rsid w:val="003F6648"/>
    <w:rsid w:val="003F6978"/>
    <w:rsid w:val="003F72FD"/>
    <w:rsid w:val="003F7F38"/>
    <w:rsid w:val="004002B6"/>
    <w:rsid w:val="0040227B"/>
    <w:rsid w:val="004027A3"/>
    <w:rsid w:val="00402905"/>
    <w:rsid w:val="00403072"/>
    <w:rsid w:val="00406F48"/>
    <w:rsid w:val="00407BB4"/>
    <w:rsid w:val="004112D8"/>
    <w:rsid w:val="004114F9"/>
    <w:rsid w:val="004115B6"/>
    <w:rsid w:val="00411C3D"/>
    <w:rsid w:val="0041374F"/>
    <w:rsid w:val="00416668"/>
    <w:rsid w:val="00417A3E"/>
    <w:rsid w:val="00422F38"/>
    <w:rsid w:val="00423ADB"/>
    <w:rsid w:val="00424C21"/>
    <w:rsid w:val="00425D8F"/>
    <w:rsid w:val="00425FFD"/>
    <w:rsid w:val="00426C64"/>
    <w:rsid w:val="00427807"/>
    <w:rsid w:val="0043164F"/>
    <w:rsid w:val="00433477"/>
    <w:rsid w:val="00434A95"/>
    <w:rsid w:val="00437144"/>
    <w:rsid w:val="00443FE2"/>
    <w:rsid w:val="00444523"/>
    <w:rsid w:val="004457F5"/>
    <w:rsid w:val="004466A1"/>
    <w:rsid w:val="00447115"/>
    <w:rsid w:val="004500B8"/>
    <w:rsid w:val="00451956"/>
    <w:rsid w:val="00452A23"/>
    <w:rsid w:val="004531A6"/>
    <w:rsid w:val="004531F7"/>
    <w:rsid w:val="00453FDA"/>
    <w:rsid w:val="004555CC"/>
    <w:rsid w:val="00455D48"/>
    <w:rsid w:val="00455DD9"/>
    <w:rsid w:val="00456845"/>
    <w:rsid w:val="00461D9E"/>
    <w:rsid w:val="004622D0"/>
    <w:rsid w:val="0046243B"/>
    <w:rsid w:val="0046266F"/>
    <w:rsid w:val="00462A90"/>
    <w:rsid w:val="00465808"/>
    <w:rsid w:val="00465B9A"/>
    <w:rsid w:val="004660A9"/>
    <w:rsid w:val="004721C0"/>
    <w:rsid w:val="00477B84"/>
    <w:rsid w:val="00477E51"/>
    <w:rsid w:val="004804FC"/>
    <w:rsid w:val="0048064A"/>
    <w:rsid w:val="004814F8"/>
    <w:rsid w:val="0048245C"/>
    <w:rsid w:val="0049064B"/>
    <w:rsid w:val="00490EA2"/>
    <w:rsid w:val="00492B0F"/>
    <w:rsid w:val="00492F08"/>
    <w:rsid w:val="00494044"/>
    <w:rsid w:val="00496C21"/>
    <w:rsid w:val="00497EC1"/>
    <w:rsid w:val="004A3CE7"/>
    <w:rsid w:val="004A4F10"/>
    <w:rsid w:val="004A5BA5"/>
    <w:rsid w:val="004A5DF9"/>
    <w:rsid w:val="004A6C6B"/>
    <w:rsid w:val="004B04E1"/>
    <w:rsid w:val="004B04EC"/>
    <w:rsid w:val="004B0C8F"/>
    <w:rsid w:val="004B0FAB"/>
    <w:rsid w:val="004B1D39"/>
    <w:rsid w:val="004B25E9"/>
    <w:rsid w:val="004B44E0"/>
    <w:rsid w:val="004B5D22"/>
    <w:rsid w:val="004B71C3"/>
    <w:rsid w:val="004C006F"/>
    <w:rsid w:val="004C0CF3"/>
    <w:rsid w:val="004C122C"/>
    <w:rsid w:val="004C2525"/>
    <w:rsid w:val="004C28A2"/>
    <w:rsid w:val="004C3B45"/>
    <w:rsid w:val="004C3F90"/>
    <w:rsid w:val="004C4D74"/>
    <w:rsid w:val="004C769E"/>
    <w:rsid w:val="004D1034"/>
    <w:rsid w:val="004D3216"/>
    <w:rsid w:val="004D326D"/>
    <w:rsid w:val="004D4556"/>
    <w:rsid w:val="004D647D"/>
    <w:rsid w:val="004D7254"/>
    <w:rsid w:val="004E1D75"/>
    <w:rsid w:val="004E2E57"/>
    <w:rsid w:val="004E4441"/>
    <w:rsid w:val="004E4B6B"/>
    <w:rsid w:val="004E4F47"/>
    <w:rsid w:val="004E6BEA"/>
    <w:rsid w:val="004F0D95"/>
    <w:rsid w:val="004F2A3C"/>
    <w:rsid w:val="004F3B55"/>
    <w:rsid w:val="004F4DE1"/>
    <w:rsid w:val="00501762"/>
    <w:rsid w:val="00502281"/>
    <w:rsid w:val="005069DA"/>
    <w:rsid w:val="00510D94"/>
    <w:rsid w:val="00516F24"/>
    <w:rsid w:val="00517EEA"/>
    <w:rsid w:val="00521600"/>
    <w:rsid w:val="00521664"/>
    <w:rsid w:val="00521B94"/>
    <w:rsid w:val="00522752"/>
    <w:rsid w:val="00523E08"/>
    <w:rsid w:val="00524338"/>
    <w:rsid w:val="00524E59"/>
    <w:rsid w:val="00526435"/>
    <w:rsid w:val="00530736"/>
    <w:rsid w:val="005320FA"/>
    <w:rsid w:val="00532C03"/>
    <w:rsid w:val="005337D1"/>
    <w:rsid w:val="00533A9F"/>
    <w:rsid w:val="00534E99"/>
    <w:rsid w:val="00535FCD"/>
    <w:rsid w:val="00536338"/>
    <w:rsid w:val="005363D4"/>
    <w:rsid w:val="00540938"/>
    <w:rsid w:val="00546490"/>
    <w:rsid w:val="00546767"/>
    <w:rsid w:val="0055012A"/>
    <w:rsid w:val="005517B1"/>
    <w:rsid w:val="00551F5C"/>
    <w:rsid w:val="005523AA"/>
    <w:rsid w:val="00554555"/>
    <w:rsid w:val="00556E95"/>
    <w:rsid w:val="00562D84"/>
    <w:rsid w:val="005639DC"/>
    <w:rsid w:val="00563CA4"/>
    <w:rsid w:val="005654A2"/>
    <w:rsid w:val="00565F48"/>
    <w:rsid w:val="005664B0"/>
    <w:rsid w:val="00571BF5"/>
    <w:rsid w:val="00572C61"/>
    <w:rsid w:val="00572E41"/>
    <w:rsid w:val="0057333B"/>
    <w:rsid w:val="00573FA2"/>
    <w:rsid w:val="00574894"/>
    <w:rsid w:val="0057574A"/>
    <w:rsid w:val="00575C2E"/>
    <w:rsid w:val="00580308"/>
    <w:rsid w:val="005805CE"/>
    <w:rsid w:val="00583190"/>
    <w:rsid w:val="00583BC2"/>
    <w:rsid w:val="00583D7C"/>
    <w:rsid w:val="00583F9E"/>
    <w:rsid w:val="0058530E"/>
    <w:rsid w:val="005872C8"/>
    <w:rsid w:val="0058795D"/>
    <w:rsid w:val="005879B9"/>
    <w:rsid w:val="00591545"/>
    <w:rsid w:val="005926DC"/>
    <w:rsid w:val="00593235"/>
    <w:rsid w:val="005936A4"/>
    <w:rsid w:val="0059594E"/>
    <w:rsid w:val="00595EC7"/>
    <w:rsid w:val="0059768C"/>
    <w:rsid w:val="00597DD0"/>
    <w:rsid w:val="005A23EC"/>
    <w:rsid w:val="005A32C2"/>
    <w:rsid w:val="005A4B61"/>
    <w:rsid w:val="005A4EED"/>
    <w:rsid w:val="005A5BFA"/>
    <w:rsid w:val="005B1206"/>
    <w:rsid w:val="005B2F11"/>
    <w:rsid w:val="005B5319"/>
    <w:rsid w:val="005B7B68"/>
    <w:rsid w:val="005C5241"/>
    <w:rsid w:val="005C5631"/>
    <w:rsid w:val="005C5DAB"/>
    <w:rsid w:val="005C638B"/>
    <w:rsid w:val="005C6778"/>
    <w:rsid w:val="005C7FC5"/>
    <w:rsid w:val="005D0E08"/>
    <w:rsid w:val="005D15D4"/>
    <w:rsid w:val="005D1751"/>
    <w:rsid w:val="005D1959"/>
    <w:rsid w:val="005D433B"/>
    <w:rsid w:val="005D5265"/>
    <w:rsid w:val="005D6CA3"/>
    <w:rsid w:val="005E363D"/>
    <w:rsid w:val="005E3914"/>
    <w:rsid w:val="005E3F5B"/>
    <w:rsid w:val="005E40F5"/>
    <w:rsid w:val="005E604D"/>
    <w:rsid w:val="005E70CB"/>
    <w:rsid w:val="005F2889"/>
    <w:rsid w:val="005F2D97"/>
    <w:rsid w:val="005F4338"/>
    <w:rsid w:val="005F5226"/>
    <w:rsid w:val="005F5F78"/>
    <w:rsid w:val="005F7866"/>
    <w:rsid w:val="00601C20"/>
    <w:rsid w:val="00602996"/>
    <w:rsid w:val="00603BE1"/>
    <w:rsid w:val="006044E6"/>
    <w:rsid w:val="006049A5"/>
    <w:rsid w:val="00605FC9"/>
    <w:rsid w:val="00606CB4"/>
    <w:rsid w:val="00611E73"/>
    <w:rsid w:val="0061501B"/>
    <w:rsid w:val="006178BC"/>
    <w:rsid w:val="00621F2B"/>
    <w:rsid w:val="00624D84"/>
    <w:rsid w:val="00625EF4"/>
    <w:rsid w:val="00627F34"/>
    <w:rsid w:val="00630E4D"/>
    <w:rsid w:val="00631F07"/>
    <w:rsid w:val="0063265B"/>
    <w:rsid w:val="00633C44"/>
    <w:rsid w:val="00635415"/>
    <w:rsid w:val="0063731F"/>
    <w:rsid w:val="00640E8F"/>
    <w:rsid w:val="00644228"/>
    <w:rsid w:val="00645B3A"/>
    <w:rsid w:val="00646A58"/>
    <w:rsid w:val="0064722D"/>
    <w:rsid w:val="00650B19"/>
    <w:rsid w:val="00653490"/>
    <w:rsid w:val="00653A94"/>
    <w:rsid w:val="006553E0"/>
    <w:rsid w:val="006553FE"/>
    <w:rsid w:val="00657011"/>
    <w:rsid w:val="00657A26"/>
    <w:rsid w:val="0066010F"/>
    <w:rsid w:val="00662678"/>
    <w:rsid w:val="00662F35"/>
    <w:rsid w:val="00663710"/>
    <w:rsid w:val="00664879"/>
    <w:rsid w:val="00667526"/>
    <w:rsid w:val="00671883"/>
    <w:rsid w:val="006744AA"/>
    <w:rsid w:val="0067631E"/>
    <w:rsid w:val="006769B7"/>
    <w:rsid w:val="00677841"/>
    <w:rsid w:val="00677895"/>
    <w:rsid w:val="006778EA"/>
    <w:rsid w:val="00680167"/>
    <w:rsid w:val="00680E8C"/>
    <w:rsid w:val="006825D5"/>
    <w:rsid w:val="00682B5F"/>
    <w:rsid w:val="00683E3F"/>
    <w:rsid w:val="00685E2A"/>
    <w:rsid w:val="006905EA"/>
    <w:rsid w:val="00690D2D"/>
    <w:rsid w:val="00691605"/>
    <w:rsid w:val="00691903"/>
    <w:rsid w:val="00691E86"/>
    <w:rsid w:val="00695973"/>
    <w:rsid w:val="006975C4"/>
    <w:rsid w:val="0069767B"/>
    <w:rsid w:val="006A0DA4"/>
    <w:rsid w:val="006A261B"/>
    <w:rsid w:val="006A2EC4"/>
    <w:rsid w:val="006A3936"/>
    <w:rsid w:val="006A3FDD"/>
    <w:rsid w:val="006A406B"/>
    <w:rsid w:val="006A635F"/>
    <w:rsid w:val="006A6D06"/>
    <w:rsid w:val="006A7933"/>
    <w:rsid w:val="006B21A8"/>
    <w:rsid w:val="006B6512"/>
    <w:rsid w:val="006B670A"/>
    <w:rsid w:val="006B7699"/>
    <w:rsid w:val="006B77CD"/>
    <w:rsid w:val="006C2CE9"/>
    <w:rsid w:val="006C3A8C"/>
    <w:rsid w:val="006C3D08"/>
    <w:rsid w:val="006C4C26"/>
    <w:rsid w:val="006C7BEF"/>
    <w:rsid w:val="006D06F0"/>
    <w:rsid w:val="006D0AE4"/>
    <w:rsid w:val="006D2CEC"/>
    <w:rsid w:val="006D3733"/>
    <w:rsid w:val="006E0847"/>
    <w:rsid w:val="006E0CA2"/>
    <w:rsid w:val="006E197C"/>
    <w:rsid w:val="006E3137"/>
    <w:rsid w:val="006E5CF6"/>
    <w:rsid w:val="006E6633"/>
    <w:rsid w:val="006F00C8"/>
    <w:rsid w:val="006F109C"/>
    <w:rsid w:val="006F1253"/>
    <w:rsid w:val="006F1DD6"/>
    <w:rsid w:val="006F2595"/>
    <w:rsid w:val="006F2612"/>
    <w:rsid w:val="006F2CA0"/>
    <w:rsid w:val="006F32F5"/>
    <w:rsid w:val="006F58FB"/>
    <w:rsid w:val="006F6B70"/>
    <w:rsid w:val="006F6C25"/>
    <w:rsid w:val="006F76CD"/>
    <w:rsid w:val="00700146"/>
    <w:rsid w:val="00700C1C"/>
    <w:rsid w:val="00701799"/>
    <w:rsid w:val="00702143"/>
    <w:rsid w:val="0070337D"/>
    <w:rsid w:val="007106E2"/>
    <w:rsid w:val="00711519"/>
    <w:rsid w:val="007126CB"/>
    <w:rsid w:val="0071442B"/>
    <w:rsid w:val="007167F6"/>
    <w:rsid w:val="0071799B"/>
    <w:rsid w:val="00724AAF"/>
    <w:rsid w:val="00725444"/>
    <w:rsid w:val="00726AFA"/>
    <w:rsid w:val="00726AFB"/>
    <w:rsid w:val="00730592"/>
    <w:rsid w:val="00732656"/>
    <w:rsid w:val="007368A2"/>
    <w:rsid w:val="0073792C"/>
    <w:rsid w:val="00744DC5"/>
    <w:rsid w:val="0074609D"/>
    <w:rsid w:val="00750D06"/>
    <w:rsid w:val="007512DE"/>
    <w:rsid w:val="00752938"/>
    <w:rsid w:val="00755D6E"/>
    <w:rsid w:val="00756AA5"/>
    <w:rsid w:val="007612B6"/>
    <w:rsid w:val="00761F0B"/>
    <w:rsid w:val="00765465"/>
    <w:rsid w:val="00766366"/>
    <w:rsid w:val="00771BBA"/>
    <w:rsid w:val="00771F64"/>
    <w:rsid w:val="00773259"/>
    <w:rsid w:val="007746A4"/>
    <w:rsid w:val="0077612B"/>
    <w:rsid w:val="00777439"/>
    <w:rsid w:val="00784A35"/>
    <w:rsid w:val="007857CC"/>
    <w:rsid w:val="007860A0"/>
    <w:rsid w:val="00787715"/>
    <w:rsid w:val="007950F9"/>
    <w:rsid w:val="00795A7E"/>
    <w:rsid w:val="00796E22"/>
    <w:rsid w:val="007A01B3"/>
    <w:rsid w:val="007A313D"/>
    <w:rsid w:val="007A3E91"/>
    <w:rsid w:val="007A4E62"/>
    <w:rsid w:val="007A5BAB"/>
    <w:rsid w:val="007A6A94"/>
    <w:rsid w:val="007A786D"/>
    <w:rsid w:val="007B05D9"/>
    <w:rsid w:val="007B27A4"/>
    <w:rsid w:val="007B3A98"/>
    <w:rsid w:val="007B419C"/>
    <w:rsid w:val="007B7C62"/>
    <w:rsid w:val="007B7E62"/>
    <w:rsid w:val="007C1AAC"/>
    <w:rsid w:val="007C2C76"/>
    <w:rsid w:val="007C375B"/>
    <w:rsid w:val="007C574F"/>
    <w:rsid w:val="007C5D2B"/>
    <w:rsid w:val="007C5D8F"/>
    <w:rsid w:val="007C7B2C"/>
    <w:rsid w:val="007D011A"/>
    <w:rsid w:val="007D0517"/>
    <w:rsid w:val="007D1BBA"/>
    <w:rsid w:val="007D1C1B"/>
    <w:rsid w:val="007D26D7"/>
    <w:rsid w:val="007D3E7D"/>
    <w:rsid w:val="007D66E3"/>
    <w:rsid w:val="007D6FC6"/>
    <w:rsid w:val="007E02D1"/>
    <w:rsid w:val="007E11D1"/>
    <w:rsid w:val="007E23D3"/>
    <w:rsid w:val="007E40C9"/>
    <w:rsid w:val="007E520F"/>
    <w:rsid w:val="007E6071"/>
    <w:rsid w:val="007E717B"/>
    <w:rsid w:val="007E782D"/>
    <w:rsid w:val="007E7EFD"/>
    <w:rsid w:val="007F0001"/>
    <w:rsid w:val="007F0B61"/>
    <w:rsid w:val="007F0E13"/>
    <w:rsid w:val="007F1359"/>
    <w:rsid w:val="007F3F31"/>
    <w:rsid w:val="007F4360"/>
    <w:rsid w:val="007F4D74"/>
    <w:rsid w:val="007F65EB"/>
    <w:rsid w:val="007F7E36"/>
    <w:rsid w:val="008026A4"/>
    <w:rsid w:val="00803052"/>
    <w:rsid w:val="00807D12"/>
    <w:rsid w:val="00807F15"/>
    <w:rsid w:val="00807F45"/>
    <w:rsid w:val="00811CD1"/>
    <w:rsid w:val="00811F44"/>
    <w:rsid w:val="00811F6A"/>
    <w:rsid w:val="00814CCD"/>
    <w:rsid w:val="00820F30"/>
    <w:rsid w:val="00821D50"/>
    <w:rsid w:val="00824A72"/>
    <w:rsid w:val="00825498"/>
    <w:rsid w:val="00825917"/>
    <w:rsid w:val="00825F17"/>
    <w:rsid w:val="008273A0"/>
    <w:rsid w:val="0082756A"/>
    <w:rsid w:val="008278CC"/>
    <w:rsid w:val="00834E3D"/>
    <w:rsid w:val="00836142"/>
    <w:rsid w:val="00837E7C"/>
    <w:rsid w:val="00841ECD"/>
    <w:rsid w:val="00843B6A"/>
    <w:rsid w:val="00843D3B"/>
    <w:rsid w:val="008453CC"/>
    <w:rsid w:val="00846739"/>
    <w:rsid w:val="00850DBF"/>
    <w:rsid w:val="00851280"/>
    <w:rsid w:val="00852AD0"/>
    <w:rsid w:val="00854535"/>
    <w:rsid w:val="00854A89"/>
    <w:rsid w:val="00855F3D"/>
    <w:rsid w:val="00855FE4"/>
    <w:rsid w:val="00860D28"/>
    <w:rsid w:val="00861195"/>
    <w:rsid w:val="00862A5F"/>
    <w:rsid w:val="00863ADA"/>
    <w:rsid w:val="0086626C"/>
    <w:rsid w:val="00871B1E"/>
    <w:rsid w:val="0087287A"/>
    <w:rsid w:val="00874E66"/>
    <w:rsid w:val="00877AB6"/>
    <w:rsid w:val="008800E1"/>
    <w:rsid w:val="008808DA"/>
    <w:rsid w:val="00880F14"/>
    <w:rsid w:val="00884AA9"/>
    <w:rsid w:val="00885539"/>
    <w:rsid w:val="0088554F"/>
    <w:rsid w:val="00886486"/>
    <w:rsid w:val="008865DA"/>
    <w:rsid w:val="00887317"/>
    <w:rsid w:val="008879C4"/>
    <w:rsid w:val="00891DCF"/>
    <w:rsid w:val="00892DA0"/>
    <w:rsid w:val="00897D79"/>
    <w:rsid w:val="008A0C5A"/>
    <w:rsid w:val="008A37F4"/>
    <w:rsid w:val="008A4A5D"/>
    <w:rsid w:val="008B019F"/>
    <w:rsid w:val="008B2616"/>
    <w:rsid w:val="008B6093"/>
    <w:rsid w:val="008B629E"/>
    <w:rsid w:val="008B6F46"/>
    <w:rsid w:val="008C12C9"/>
    <w:rsid w:val="008C6D36"/>
    <w:rsid w:val="008D124C"/>
    <w:rsid w:val="008D18F9"/>
    <w:rsid w:val="008D1F0E"/>
    <w:rsid w:val="008D34A2"/>
    <w:rsid w:val="008D34CF"/>
    <w:rsid w:val="008D40F3"/>
    <w:rsid w:val="008D4FD3"/>
    <w:rsid w:val="008D5252"/>
    <w:rsid w:val="008D5DFA"/>
    <w:rsid w:val="008D72D4"/>
    <w:rsid w:val="008D79C7"/>
    <w:rsid w:val="008D7A19"/>
    <w:rsid w:val="008D7E33"/>
    <w:rsid w:val="008E03C8"/>
    <w:rsid w:val="008E1AE9"/>
    <w:rsid w:val="008E2AF1"/>
    <w:rsid w:val="008E40DD"/>
    <w:rsid w:val="008E4216"/>
    <w:rsid w:val="008E4C52"/>
    <w:rsid w:val="008E5BB1"/>
    <w:rsid w:val="008E71C4"/>
    <w:rsid w:val="008F1C7D"/>
    <w:rsid w:val="008F76D7"/>
    <w:rsid w:val="00900E54"/>
    <w:rsid w:val="0090155C"/>
    <w:rsid w:val="00902044"/>
    <w:rsid w:val="00902917"/>
    <w:rsid w:val="009055A7"/>
    <w:rsid w:val="00910504"/>
    <w:rsid w:val="00911783"/>
    <w:rsid w:val="00912473"/>
    <w:rsid w:val="009126B3"/>
    <w:rsid w:val="0091316F"/>
    <w:rsid w:val="00913BEA"/>
    <w:rsid w:val="00914F24"/>
    <w:rsid w:val="00915921"/>
    <w:rsid w:val="00915DAC"/>
    <w:rsid w:val="00916370"/>
    <w:rsid w:val="009165E3"/>
    <w:rsid w:val="009204ED"/>
    <w:rsid w:val="00920A03"/>
    <w:rsid w:val="00921DEE"/>
    <w:rsid w:val="0092272C"/>
    <w:rsid w:val="00922AD4"/>
    <w:rsid w:val="00922D5D"/>
    <w:rsid w:val="00923444"/>
    <w:rsid w:val="00923898"/>
    <w:rsid w:val="009246E7"/>
    <w:rsid w:val="00926290"/>
    <w:rsid w:val="009266A4"/>
    <w:rsid w:val="00931286"/>
    <w:rsid w:val="009314AC"/>
    <w:rsid w:val="00933BB5"/>
    <w:rsid w:val="00935F0B"/>
    <w:rsid w:val="00937541"/>
    <w:rsid w:val="00941B76"/>
    <w:rsid w:val="00951C2E"/>
    <w:rsid w:val="00951FB0"/>
    <w:rsid w:val="00952A75"/>
    <w:rsid w:val="00952CAB"/>
    <w:rsid w:val="0095630C"/>
    <w:rsid w:val="009569CC"/>
    <w:rsid w:val="009575DB"/>
    <w:rsid w:val="009577E7"/>
    <w:rsid w:val="00966117"/>
    <w:rsid w:val="009674E2"/>
    <w:rsid w:val="009703E0"/>
    <w:rsid w:val="00971A2B"/>
    <w:rsid w:val="00971E22"/>
    <w:rsid w:val="00972D26"/>
    <w:rsid w:val="009730FD"/>
    <w:rsid w:val="00973E7E"/>
    <w:rsid w:val="00976183"/>
    <w:rsid w:val="009814F6"/>
    <w:rsid w:val="00983BCF"/>
    <w:rsid w:val="00983EBE"/>
    <w:rsid w:val="00983F42"/>
    <w:rsid w:val="009849E2"/>
    <w:rsid w:val="00984B6D"/>
    <w:rsid w:val="00985505"/>
    <w:rsid w:val="00985B2A"/>
    <w:rsid w:val="00985D59"/>
    <w:rsid w:val="009861D0"/>
    <w:rsid w:val="00986415"/>
    <w:rsid w:val="009870D6"/>
    <w:rsid w:val="00987631"/>
    <w:rsid w:val="00990308"/>
    <w:rsid w:val="00990B0F"/>
    <w:rsid w:val="00990B56"/>
    <w:rsid w:val="00991553"/>
    <w:rsid w:val="0099157B"/>
    <w:rsid w:val="00993015"/>
    <w:rsid w:val="0099476F"/>
    <w:rsid w:val="009A0C8D"/>
    <w:rsid w:val="009A26B4"/>
    <w:rsid w:val="009A389E"/>
    <w:rsid w:val="009A6C8D"/>
    <w:rsid w:val="009A7796"/>
    <w:rsid w:val="009B24A0"/>
    <w:rsid w:val="009B266B"/>
    <w:rsid w:val="009B2E52"/>
    <w:rsid w:val="009B44D0"/>
    <w:rsid w:val="009B4A08"/>
    <w:rsid w:val="009B622B"/>
    <w:rsid w:val="009B6A27"/>
    <w:rsid w:val="009D0BFE"/>
    <w:rsid w:val="009D33E7"/>
    <w:rsid w:val="009D3AFE"/>
    <w:rsid w:val="009D3E93"/>
    <w:rsid w:val="009D7DDC"/>
    <w:rsid w:val="009D7EA2"/>
    <w:rsid w:val="009E09D7"/>
    <w:rsid w:val="009E15D0"/>
    <w:rsid w:val="009E1948"/>
    <w:rsid w:val="009E2D11"/>
    <w:rsid w:val="009E4DC6"/>
    <w:rsid w:val="009E7E30"/>
    <w:rsid w:val="009F42AE"/>
    <w:rsid w:val="009F439D"/>
    <w:rsid w:val="009F4539"/>
    <w:rsid w:val="009F7715"/>
    <w:rsid w:val="00A0288F"/>
    <w:rsid w:val="00A033C8"/>
    <w:rsid w:val="00A03BBD"/>
    <w:rsid w:val="00A03F46"/>
    <w:rsid w:val="00A045CC"/>
    <w:rsid w:val="00A04C36"/>
    <w:rsid w:val="00A04F3B"/>
    <w:rsid w:val="00A0548B"/>
    <w:rsid w:val="00A068DD"/>
    <w:rsid w:val="00A06AE0"/>
    <w:rsid w:val="00A07186"/>
    <w:rsid w:val="00A1022D"/>
    <w:rsid w:val="00A13352"/>
    <w:rsid w:val="00A1356F"/>
    <w:rsid w:val="00A13ACE"/>
    <w:rsid w:val="00A13B4C"/>
    <w:rsid w:val="00A14653"/>
    <w:rsid w:val="00A1601D"/>
    <w:rsid w:val="00A17182"/>
    <w:rsid w:val="00A20893"/>
    <w:rsid w:val="00A21465"/>
    <w:rsid w:val="00A235B2"/>
    <w:rsid w:val="00A23A47"/>
    <w:rsid w:val="00A24735"/>
    <w:rsid w:val="00A24B56"/>
    <w:rsid w:val="00A24F6D"/>
    <w:rsid w:val="00A2579B"/>
    <w:rsid w:val="00A277D9"/>
    <w:rsid w:val="00A278C3"/>
    <w:rsid w:val="00A30CD0"/>
    <w:rsid w:val="00A4387A"/>
    <w:rsid w:val="00A45B30"/>
    <w:rsid w:val="00A47E7C"/>
    <w:rsid w:val="00A505AE"/>
    <w:rsid w:val="00A50FB0"/>
    <w:rsid w:val="00A52238"/>
    <w:rsid w:val="00A53B20"/>
    <w:rsid w:val="00A574C2"/>
    <w:rsid w:val="00A61883"/>
    <w:rsid w:val="00A61F8D"/>
    <w:rsid w:val="00A62072"/>
    <w:rsid w:val="00A624CE"/>
    <w:rsid w:val="00A63A43"/>
    <w:rsid w:val="00A63C95"/>
    <w:rsid w:val="00A64810"/>
    <w:rsid w:val="00A65A66"/>
    <w:rsid w:val="00A65C6E"/>
    <w:rsid w:val="00A664B5"/>
    <w:rsid w:val="00A715F6"/>
    <w:rsid w:val="00A75DB4"/>
    <w:rsid w:val="00A767E0"/>
    <w:rsid w:val="00A800A8"/>
    <w:rsid w:val="00A81091"/>
    <w:rsid w:val="00A81388"/>
    <w:rsid w:val="00A8459B"/>
    <w:rsid w:val="00A847EA"/>
    <w:rsid w:val="00A84A03"/>
    <w:rsid w:val="00A86C64"/>
    <w:rsid w:val="00A87261"/>
    <w:rsid w:val="00A87780"/>
    <w:rsid w:val="00A933FD"/>
    <w:rsid w:val="00A93867"/>
    <w:rsid w:val="00A952F0"/>
    <w:rsid w:val="00AA225F"/>
    <w:rsid w:val="00AA5684"/>
    <w:rsid w:val="00AB0517"/>
    <w:rsid w:val="00AB0DB6"/>
    <w:rsid w:val="00AB0E8C"/>
    <w:rsid w:val="00AB2242"/>
    <w:rsid w:val="00AB385F"/>
    <w:rsid w:val="00AB4E01"/>
    <w:rsid w:val="00AB6FBE"/>
    <w:rsid w:val="00AB778F"/>
    <w:rsid w:val="00AB7810"/>
    <w:rsid w:val="00AC0AE7"/>
    <w:rsid w:val="00AC185B"/>
    <w:rsid w:val="00AC2543"/>
    <w:rsid w:val="00AC360A"/>
    <w:rsid w:val="00AC4C64"/>
    <w:rsid w:val="00AC6163"/>
    <w:rsid w:val="00AC703F"/>
    <w:rsid w:val="00AC70AC"/>
    <w:rsid w:val="00AD1AE3"/>
    <w:rsid w:val="00AD52C2"/>
    <w:rsid w:val="00AD5B86"/>
    <w:rsid w:val="00AD6360"/>
    <w:rsid w:val="00AD645D"/>
    <w:rsid w:val="00AE2255"/>
    <w:rsid w:val="00AE4FFA"/>
    <w:rsid w:val="00AE50A2"/>
    <w:rsid w:val="00AF114F"/>
    <w:rsid w:val="00AF1427"/>
    <w:rsid w:val="00AF26AB"/>
    <w:rsid w:val="00AF348E"/>
    <w:rsid w:val="00AF3B94"/>
    <w:rsid w:val="00AF5150"/>
    <w:rsid w:val="00AF6FB6"/>
    <w:rsid w:val="00B00E3C"/>
    <w:rsid w:val="00B03112"/>
    <w:rsid w:val="00B05335"/>
    <w:rsid w:val="00B117AF"/>
    <w:rsid w:val="00B1363F"/>
    <w:rsid w:val="00B14B4D"/>
    <w:rsid w:val="00B14B8E"/>
    <w:rsid w:val="00B160D0"/>
    <w:rsid w:val="00B161AC"/>
    <w:rsid w:val="00B17271"/>
    <w:rsid w:val="00B17C71"/>
    <w:rsid w:val="00B2067E"/>
    <w:rsid w:val="00B2153F"/>
    <w:rsid w:val="00B22281"/>
    <w:rsid w:val="00B26A8C"/>
    <w:rsid w:val="00B27C8C"/>
    <w:rsid w:val="00B27E9D"/>
    <w:rsid w:val="00B32120"/>
    <w:rsid w:val="00B32867"/>
    <w:rsid w:val="00B3346C"/>
    <w:rsid w:val="00B34BCC"/>
    <w:rsid w:val="00B3789D"/>
    <w:rsid w:val="00B424F2"/>
    <w:rsid w:val="00B42922"/>
    <w:rsid w:val="00B43116"/>
    <w:rsid w:val="00B4467B"/>
    <w:rsid w:val="00B44EF3"/>
    <w:rsid w:val="00B46229"/>
    <w:rsid w:val="00B46747"/>
    <w:rsid w:val="00B467EA"/>
    <w:rsid w:val="00B46E83"/>
    <w:rsid w:val="00B50ED1"/>
    <w:rsid w:val="00B51992"/>
    <w:rsid w:val="00B529D9"/>
    <w:rsid w:val="00B53FD0"/>
    <w:rsid w:val="00B54E41"/>
    <w:rsid w:val="00B5611C"/>
    <w:rsid w:val="00B56C48"/>
    <w:rsid w:val="00B56CED"/>
    <w:rsid w:val="00B57EC0"/>
    <w:rsid w:val="00B63138"/>
    <w:rsid w:val="00B637C3"/>
    <w:rsid w:val="00B659CF"/>
    <w:rsid w:val="00B667B0"/>
    <w:rsid w:val="00B67328"/>
    <w:rsid w:val="00B7152D"/>
    <w:rsid w:val="00B716BC"/>
    <w:rsid w:val="00B71D03"/>
    <w:rsid w:val="00B75A0B"/>
    <w:rsid w:val="00B76E09"/>
    <w:rsid w:val="00B77025"/>
    <w:rsid w:val="00B8007B"/>
    <w:rsid w:val="00B80A5B"/>
    <w:rsid w:val="00B80B72"/>
    <w:rsid w:val="00B80B86"/>
    <w:rsid w:val="00B8138B"/>
    <w:rsid w:val="00B8369D"/>
    <w:rsid w:val="00B843B8"/>
    <w:rsid w:val="00B845B8"/>
    <w:rsid w:val="00B846CD"/>
    <w:rsid w:val="00B858CA"/>
    <w:rsid w:val="00B86DAB"/>
    <w:rsid w:val="00B91C6A"/>
    <w:rsid w:val="00B92C73"/>
    <w:rsid w:val="00B95070"/>
    <w:rsid w:val="00B9553B"/>
    <w:rsid w:val="00B95E51"/>
    <w:rsid w:val="00B96EB6"/>
    <w:rsid w:val="00BA0125"/>
    <w:rsid w:val="00BA07F8"/>
    <w:rsid w:val="00BA225C"/>
    <w:rsid w:val="00BA47AB"/>
    <w:rsid w:val="00BA6440"/>
    <w:rsid w:val="00BA7DF4"/>
    <w:rsid w:val="00BB1248"/>
    <w:rsid w:val="00BB1723"/>
    <w:rsid w:val="00BB5B00"/>
    <w:rsid w:val="00BB5EFB"/>
    <w:rsid w:val="00BB5FAD"/>
    <w:rsid w:val="00BB68BE"/>
    <w:rsid w:val="00BB6C5A"/>
    <w:rsid w:val="00BB7FA1"/>
    <w:rsid w:val="00BC045C"/>
    <w:rsid w:val="00BC20E6"/>
    <w:rsid w:val="00BC4B21"/>
    <w:rsid w:val="00BC5552"/>
    <w:rsid w:val="00BC6B4F"/>
    <w:rsid w:val="00BC7B92"/>
    <w:rsid w:val="00BD3776"/>
    <w:rsid w:val="00BD419F"/>
    <w:rsid w:val="00BD4DE3"/>
    <w:rsid w:val="00BE06D6"/>
    <w:rsid w:val="00BE178A"/>
    <w:rsid w:val="00BE4BF4"/>
    <w:rsid w:val="00BE539E"/>
    <w:rsid w:val="00BF1ACF"/>
    <w:rsid w:val="00BF2FBC"/>
    <w:rsid w:val="00BF3DE1"/>
    <w:rsid w:val="00BF4C89"/>
    <w:rsid w:val="00BF5F75"/>
    <w:rsid w:val="00BF64EE"/>
    <w:rsid w:val="00BF69BD"/>
    <w:rsid w:val="00C021EE"/>
    <w:rsid w:val="00C02209"/>
    <w:rsid w:val="00C050FC"/>
    <w:rsid w:val="00C0576B"/>
    <w:rsid w:val="00C05D16"/>
    <w:rsid w:val="00C07DA5"/>
    <w:rsid w:val="00C132E3"/>
    <w:rsid w:val="00C133D1"/>
    <w:rsid w:val="00C13CA5"/>
    <w:rsid w:val="00C13FEF"/>
    <w:rsid w:val="00C207EE"/>
    <w:rsid w:val="00C2080A"/>
    <w:rsid w:val="00C239E4"/>
    <w:rsid w:val="00C274A6"/>
    <w:rsid w:val="00C30603"/>
    <w:rsid w:val="00C327B6"/>
    <w:rsid w:val="00C37801"/>
    <w:rsid w:val="00C3781D"/>
    <w:rsid w:val="00C405B9"/>
    <w:rsid w:val="00C41A1A"/>
    <w:rsid w:val="00C42132"/>
    <w:rsid w:val="00C460EE"/>
    <w:rsid w:val="00C478A5"/>
    <w:rsid w:val="00C502D0"/>
    <w:rsid w:val="00C5039E"/>
    <w:rsid w:val="00C50408"/>
    <w:rsid w:val="00C51B7C"/>
    <w:rsid w:val="00C5288C"/>
    <w:rsid w:val="00C53943"/>
    <w:rsid w:val="00C541B2"/>
    <w:rsid w:val="00C5503F"/>
    <w:rsid w:val="00C56911"/>
    <w:rsid w:val="00C60A27"/>
    <w:rsid w:val="00C62BB7"/>
    <w:rsid w:val="00C6335A"/>
    <w:rsid w:val="00C63A3E"/>
    <w:rsid w:val="00C641B1"/>
    <w:rsid w:val="00C64703"/>
    <w:rsid w:val="00C6498C"/>
    <w:rsid w:val="00C70F21"/>
    <w:rsid w:val="00C7455E"/>
    <w:rsid w:val="00C7692D"/>
    <w:rsid w:val="00C76BE9"/>
    <w:rsid w:val="00C77FBA"/>
    <w:rsid w:val="00C82538"/>
    <w:rsid w:val="00C82776"/>
    <w:rsid w:val="00C8306A"/>
    <w:rsid w:val="00C843BA"/>
    <w:rsid w:val="00C8592B"/>
    <w:rsid w:val="00C912B6"/>
    <w:rsid w:val="00C92318"/>
    <w:rsid w:val="00C92DF3"/>
    <w:rsid w:val="00C947C1"/>
    <w:rsid w:val="00C94E19"/>
    <w:rsid w:val="00C962D4"/>
    <w:rsid w:val="00C96694"/>
    <w:rsid w:val="00C967A7"/>
    <w:rsid w:val="00C97786"/>
    <w:rsid w:val="00CA09E3"/>
    <w:rsid w:val="00CA2666"/>
    <w:rsid w:val="00CA2EAB"/>
    <w:rsid w:val="00CA452F"/>
    <w:rsid w:val="00CA57CC"/>
    <w:rsid w:val="00CA6D96"/>
    <w:rsid w:val="00CB2383"/>
    <w:rsid w:val="00CB2BE5"/>
    <w:rsid w:val="00CB4C0A"/>
    <w:rsid w:val="00CB5896"/>
    <w:rsid w:val="00CC4C42"/>
    <w:rsid w:val="00CC61B1"/>
    <w:rsid w:val="00CC6BB1"/>
    <w:rsid w:val="00CC6E89"/>
    <w:rsid w:val="00CC7A4F"/>
    <w:rsid w:val="00CC7BAC"/>
    <w:rsid w:val="00CD01CD"/>
    <w:rsid w:val="00CD0664"/>
    <w:rsid w:val="00CD2CBA"/>
    <w:rsid w:val="00CD3920"/>
    <w:rsid w:val="00CD4E81"/>
    <w:rsid w:val="00CD679B"/>
    <w:rsid w:val="00CE121B"/>
    <w:rsid w:val="00CE160F"/>
    <w:rsid w:val="00CE2D39"/>
    <w:rsid w:val="00CF20A9"/>
    <w:rsid w:val="00CF211C"/>
    <w:rsid w:val="00CF269F"/>
    <w:rsid w:val="00CF28F9"/>
    <w:rsid w:val="00CF3116"/>
    <w:rsid w:val="00CF398B"/>
    <w:rsid w:val="00CF3D4A"/>
    <w:rsid w:val="00CF5553"/>
    <w:rsid w:val="00CF60F3"/>
    <w:rsid w:val="00CF6AB9"/>
    <w:rsid w:val="00CF7240"/>
    <w:rsid w:val="00D03D69"/>
    <w:rsid w:val="00D03E54"/>
    <w:rsid w:val="00D04C3C"/>
    <w:rsid w:val="00D10429"/>
    <w:rsid w:val="00D112E4"/>
    <w:rsid w:val="00D12DD3"/>
    <w:rsid w:val="00D12E4A"/>
    <w:rsid w:val="00D156F7"/>
    <w:rsid w:val="00D15894"/>
    <w:rsid w:val="00D15DB3"/>
    <w:rsid w:val="00D171C9"/>
    <w:rsid w:val="00D224EF"/>
    <w:rsid w:val="00D271B7"/>
    <w:rsid w:val="00D31440"/>
    <w:rsid w:val="00D31D01"/>
    <w:rsid w:val="00D32B87"/>
    <w:rsid w:val="00D335B9"/>
    <w:rsid w:val="00D36ECA"/>
    <w:rsid w:val="00D4106F"/>
    <w:rsid w:val="00D41F56"/>
    <w:rsid w:val="00D427B1"/>
    <w:rsid w:val="00D4349F"/>
    <w:rsid w:val="00D438E6"/>
    <w:rsid w:val="00D4459C"/>
    <w:rsid w:val="00D448EC"/>
    <w:rsid w:val="00D466F2"/>
    <w:rsid w:val="00D50C2F"/>
    <w:rsid w:val="00D51FB1"/>
    <w:rsid w:val="00D6299B"/>
    <w:rsid w:val="00D63E50"/>
    <w:rsid w:val="00D6763F"/>
    <w:rsid w:val="00D7131E"/>
    <w:rsid w:val="00D7393E"/>
    <w:rsid w:val="00D744B1"/>
    <w:rsid w:val="00D74BAE"/>
    <w:rsid w:val="00D80964"/>
    <w:rsid w:val="00D80F08"/>
    <w:rsid w:val="00D81FB1"/>
    <w:rsid w:val="00D831A7"/>
    <w:rsid w:val="00D87AB1"/>
    <w:rsid w:val="00D90DE9"/>
    <w:rsid w:val="00D913A8"/>
    <w:rsid w:val="00D9170C"/>
    <w:rsid w:val="00D9469C"/>
    <w:rsid w:val="00D95D30"/>
    <w:rsid w:val="00D95DD6"/>
    <w:rsid w:val="00D96345"/>
    <w:rsid w:val="00D9662E"/>
    <w:rsid w:val="00D96D4B"/>
    <w:rsid w:val="00DA0ED3"/>
    <w:rsid w:val="00DA1A82"/>
    <w:rsid w:val="00DA25C1"/>
    <w:rsid w:val="00DA2AB0"/>
    <w:rsid w:val="00DA7F09"/>
    <w:rsid w:val="00DB2B3E"/>
    <w:rsid w:val="00DB31F8"/>
    <w:rsid w:val="00DB5109"/>
    <w:rsid w:val="00DB5838"/>
    <w:rsid w:val="00DB70DE"/>
    <w:rsid w:val="00DC04D4"/>
    <w:rsid w:val="00DC07E7"/>
    <w:rsid w:val="00DC2B1A"/>
    <w:rsid w:val="00DC3E1C"/>
    <w:rsid w:val="00DC48B9"/>
    <w:rsid w:val="00DC69A7"/>
    <w:rsid w:val="00DC7579"/>
    <w:rsid w:val="00DC7B87"/>
    <w:rsid w:val="00DD0D4C"/>
    <w:rsid w:val="00DD5B66"/>
    <w:rsid w:val="00DE0333"/>
    <w:rsid w:val="00DE0B68"/>
    <w:rsid w:val="00DE1325"/>
    <w:rsid w:val="00DE1B49"/>
    <w:rsid w:val="00DE4DCC"/>
    <w:rsid w:val="00DE7F9D"/>
    <w:rsid w:val="00DF1537"/>
    <w:rsid w:val="00DF24EC"/>
    <w:rsid w:val="00DF731B"/>
    <w:rsid w:val="00E00190"/>
    <w:rsid w:val="00E00B9E"/>
    <w:rsid w:val="00E02857"/>
    <w:rsid w:val="00E03045"/>
    <w:rsid w:val="00E05F1E"/>
    <w:rsid w:val="00E06819"/>
    <w:rsid w:val="00E071C0"/>
    <w:rsid w:val="00E103EC"/>
    <w:rsid w:val="00E1059F"/>
    <w:rsid w:val="00E10F0D"/>
    <w:rsid w:val="00E1385E"/>
    <w:rsid w:val="00E14855"/>
    <w:rsid w:val="00E14CE9"/>
    <w:rsid w:val="00E14F5A"/>
    <w:rsid w:val="00E151C2"/>
    <w:rsid w:val="00E159D9"/>
    <w:rsid w:val="00E166F3"/>
    <w:rsid w:val="00E215A4"/>
    <w:rsid w:val="00E21873"/>
    <w:rsid w:val="00E21D74"/>
    <w:rsid w:val="00E223E7"/>
    <w:rsid w:val="00E226B8"/>
    <w:rsid w:val="00E23AC7"/>
    <w:rsid w:val="00E23D69"/>
    <w:rsid w:val="00E24AB0"/>
    <w:rsid w:val="00E24E70"/>
    <w:rsid w:val="00E25198"/>
    <w:rsid w:val="00E265B1"/>
    <w:rsid w:val="00E2689B"/>
    <w:rsid w:val="00E26AB8"/>
    <w:rsid w:val="00E27D93"/>
    <w:rsid w:val="00E3002D"/>
    <w:rsid w:val="00E32C7C"/>
    <w:rsid w:val="00E33A45"/>
    <w:rsid w:val="00E34A2A"/>
    <w:rsid w:val="00E34F33"/>
    <w:rsid w:val="00E40176"/>
    <w:rsid w:val="00E412DC"/>
    <w:rsid w:val="00E4154E"/>
    <w:rsid w:val="00E445B5"/>
    <w:rsid w:val="00E447FD"/>
    <w:rsid w:val="00E46C55"/>
    <w:rsid w:val="00E47DDD"/>
    <w:rsid w:val="00E506CD"/>
    <w:rsid w:val="00E510A5"/>
    <w:rsid w:val="00E51876"/>
    <w:rsid w:val="00E51DCD"/>
    <w:rsid w:val="00E522F1"/>
    <w:rsid w:val="00E52469"/>
    <w:rsid w:val="00E52503"/>
    <w:rsid w:val="00E53BB5"/>
    <w:rsid w:val="00E53FD1"/>
    <w:rsid w:val="00E55C02"/>
    <w:rsid w:val="00E56109"/>
    <w:rsid w:val="00E562DC"/>
    <w:rsid w:val="00E56BE5"/>
    <w:rsid w:val="00E56BEB"/>
    <w:rsid w:val="00E56BF2"/>
    <w:rsid w:val="00E6381F"/>
    <w:rsid w:val="00E639F9"/>
    <w:rsid w:val="00E63E76"/>
    <w:rsid w:val="00E64599"/>
    <w:rsid w:val="00E65B42"/>
    <w:rsid w:val="00E674E7"/>
    <w:rsid w:val="00E67A75"/>
    <w:rsid w:val="00E70150"/>
    <w:rsid w:val="00E701E5"/>
    <w:rsid w:val="00E7119D"/>
    <w:rsid w:val="00E71382"/>
    <w:rsid w:val="00E72AAE"/>
    <w:rsid w:val="00E72C9F"/>
    <w:rsid w:val="00E73293"/>
    <w:rsid w:val="00E73BD0"/>
    <w:rsid w:val="00E77636"/>
    <w:rsid w:val="00E77F93"/>
    <w:rsid w:val="00E83F13"/>
    <w:rsid w:val="00E85611"/>
    <w:rsid w:val="00E857C4"/>
    <w:rsid w:val="00E85925"/>
    <w:rsid w:val="00E86354"/>
    <w:rsid w:val="00E87811"/>
    <w:rsid w:val="00E87AB3"/>
    <w:rsid w:val="00E87D45"/>
    <w:rsid w:val="00E87F83"/>
    <w:rsid w:val="00E93966"/>
    <w:rsid w:val="00E94292"/>
    <w:rsid w:val="00E942AA"/>
    <w:rsid w:val="00E94B5B"/>
    <w:rsid w:val="00E956C9"/>
    <w:rsid w:val="00EA26C3"/>
    <w:rsid w:val="00EA47D4"/>
    <w:rsid w:val="00EA6969"/>
    <w:rsid w:val="00EB14DF"/>
    <w:rsid w:val="00EB2FE9"/>
    <w:rsid w:val="00EB3129"/>
    <w:rsid w:val="00EB4444"/>
    <w:rsid w:val="00EB64B1"/>
    <w:rsid w:val="00EB7EA2"/>
    <w:rsid w:val="00EC08AD"/>
    <w:rsid w:val="00EC0B7B"/>
    <w:rsid w:val="00EC12C6"/>
    <w:rsid w:val="00EC246B"/>
    <w:rsid w:val="00EC33A2"/>
    <w:rsid w:val="00EC3AEF"/>
    <w:rsid w:val="00EC3C84"/>
    <w:rsid w:val="00ED0033"/>
    <w:rsid w:val="00ED1AE9"/>
    <w:rsid w:val="00ED3471"/>
    <w:rsid w:val="00ED4E6E"/>
    <w:rsid w:val="00ED6766"/>
    <w:rsid w:val="00ED70DB"/>
    <w:rsid w:val="00EE1505"/>
    <w:rsid w:val="00EE2278"/>
    <w:rsid w:val="00EE4331"/>
    <w:rsid w:val="00EE6F20"/>
    <w:rsid w:val="00EE72D3"/>
    <w:rsid w:val="00EE75B1"/>
    <w:rsid w:val="00EF162B"/>
    <w:rsid w:val="00EF1C14"/>
    <w:rsid w:val="00EF3252"/>
    <w:rsid w:val="00EF7040"/>
    <w:rsid w:val="00F005A3"/>
    <w:rsid w:val="00F01AEC"/>
    <w:rsid w:val="00F03020"/>
    <w:rsid w:val="00F045E7"/>
    <w:rsid w:val="00F04AC6"/>
    <w:rsid w:val="00F05013"/>
    <w:rsid w:val="00F12BA1"/>
    <w:rsid w:val="00F13411"/>
    <w:rsid w:val="00F14405"/>
    <w:rsid w:val="00F156F2"/>
    <w:rsid w:val="00F1615C"/>
    <w:rsid w:val="00F1666E"/>
    <w:rsid w:val="00F175B8"/>
    <w:rsid w:val="00F23375"/>
    <w:rsid w:val="00F260CB"/>
    <w:rsid w:val="00F2613B"/>
    <w:rsid w:val="00F339A0"/>
    <w:rsid w:val="00F34348"/>
    <w:rsid w:val="00F3470B"/>
    <w:rsid w:val="00F34850"/>
    <w:rsid w:val="00F348A7"/>
    <w:rsid w:val="00F34D7E"/>
    <w:rsid w:val="00F34E4E"/>
    <w:rsid w:val="00F365F2"/>
    <w:rsid w:val="00F36F7E"/>
    <w:rsid w:val="00F37638"/>
    <w:rsid w:val="00F37D4F"/>
    <w:rsid w:val="00F419A2"/>
    <w:rsid w:val="00F43BAD"/>
    <w:rsid w:val="00F441EC"/>
    <w:rsid w:val="00F45774"/>
    <w:rsid w:val="00F45990"/>
    <w:rsid w:val="00F505C8"/>
    <w:rsid w:val="00F50FB5"/>
    <w:rsid w:val="00F576FD"/>
    <w:rsid w:val="00F57873"/>
    <w:rsid w:val="00F57BC9"/>
    <w:rsid w:val="00F60333"/>
    <w:rsid w:val="00F60BA2"/>
    <w:rsid w:val="00F62C81"/>
    <w:rsid w:val="00F633AF"/>
    <w:rsid w:val="00F64489"/>
    <w:rsid w:val="00F6548F"/>
    <w:rsid w:val="00F66C2D"/>
    <w:rsid w:val="00F67AC6"/>
    <w:rsid w:val="00F7236D"/>
    <w:rsid w:val="00F72594"/>
    <w:rsid w:val="00F73391"/>
    <w:rsid w:val="00F74689"/>
    <w:rsid w:val="00F7475F"/>
    <w:rsid w:val="00F7559A"/>
    <w:rsid w:val="00F81325"/>
    <w:rsid w:val="00F8371A"/>
    <w:rsid w:val="00F84E74"/>
    <w:rsid w:val="00F8603F"/>
    <w:rsid w:val="00F93F6C"/>
    <w:rsid w:val="00F96992"/>
    <w:rsid w:val="00F96B1E"/>
    <w:rsid w:val="00F96CC4"/>
    <w:rsid w:val="00F97739"/>
    <w:rsid w:val="00FA15B2"/>
    <w:rsid w:val="00FA1729"/>
    <w:rsid w:val="00FA1BB8"/>
    <w:rsid w:val="00FA24DC"/>
    <w:rsid w:val="00FA3438"/>
    <w:rsid w:val="00FA60EF"/>
    <w:rsid w:val="00FA71B5"/>
    <w:rsid w:val="00FB0012"/>
    <w:rsid w:val="00FB2DEB"/>
    <w:rsid w:val="00FB3C32"/>
    <w:rsid w:val="00FB55E7"/>
    <w:rsid w:val="00FC0770"/>
    <w:rsid w:val="00FC08C3"/>
    <w:rsid w:val="00FC17CE"/>
    <w:rsid w:val="00FC2C37"/>
    <w:rsid w:val="00FC32A8"/>
    <w:rsid w:val="00FC380A"/>
    <w:rsid w:val="00FC3E86"/>
    <w:rsid w:val="00FC64A3"/>
    <w:rsid w:val="00FC7204"/>
    <w:rsid w:val="00FC72A3"/>
    <w:rsid w:val="00FD4119"/>
    <w:rsid w:val="00FD41E2"/>
    <w:rsid w:val="00FE007C"/>
    <w:rsid w:val="00FE2F9A"/>
    <w:rsid w:val="00FF0F9D"/>
    <w:rsid w:val="00FF160C"/>
    <w:rsid w:val="00FF1C02"/>
    <w:rsid w:val="00FF31DD"/>
    <w:rsid w:val="00FF4CAE"/>
    <w:rsid w:val="00FF5F98"/>
    <w:rsid w:val="00FF6B42"/>
    <w:rsid w:val="00FF7727"/>
    <w:rsid w:val="2DF917FA"/>
    <w:rsid w:val="2E87675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semiHidden="0" w:uiPriority="39" w:qFormat="1"/>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qFormat="1"/>
    <w:lsdException w:name="Strong" w:semiHidden="0" w:uiPriority="22" w:unhideWhenUsed="0" w:qFormat="1"/>
    <w:lsdException w:name="Emphasis" w:semiHidden="0" w:uiPriority="20" w:unhideWhenUsed="0" w:qFormat="1"/>
    <w:lsdException w:name="Balloon Text"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ind w:leftChars="400" w:left="840"/>
    </w:pPr>
  </w:style>
  <w:style w:type="paragraph" w:styleId="a3">
    <w:name w:val="Date"/>
    <w:basedOn w:val="a"/>
    <w:next w:val="a"/>
    <w:link w:val="Char"/>
    <w:uiPriority w:val="99"/>
    <w:semiHidden/>
    <w:unhideWhenUsed/>
    <w:qFormat/>
    <w:pPr>
      <w:ind w:leftChars="2500" w:left="100"/>
    </w:pPr>
  </w:style>
  <w:style w:type="paragraph" w:styleId="a4">
    <w:name w:val="Balloon Text"/>
    <w:basedOn w:val="a"/>
    <w:link w:val="Char0"/>
    <w:uiPriority w:val="99"/>
    <w:semiHidden/>
    <w:unhideWhenUsed/>
    <w:qFormat/>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style>
  <w:style w:type="paragraph" w:styleId="40">
    <w:name w:val="toc 4"/>
    <w:basedOn w:val="a"/>
    <w:next w:val="a"/>
    <w:uiPriority w:val="39"/>
    <w:unhideWhenUsed/>
    <w:qFormat/>
    <w:pPr>
      <w:ind w:leftChars="600" w:left="1260"/>
    </w:pPr>
  </w:style>
  <w:style w:type="paragraph" w:styleId="a7">
    <w:name w:val="Subtitle"/>
    <w:basedOn w:val="a"/>
    <w:next w:val="a"/>
    <w:link w:val="Char3"/>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20">
    <w:name w:val="toc 2"/>
    <w:basedOn w:val="a"/>
    <w:next w:val="a"/>
    <w:uiPriority w:val="39"/>
    <w:unhideWhenUsed/>
    <w:qFormat/>
    <w:pPr>
      <w:ind w:leftChars="200" w:left="420"/>
    </w:pPr>
  </w:style>
  <w:style w:type="paragraph" w:styleId="a8">
    <w:name w:val="Title"/>
    <w:basedOn w:val="a"/>
    <w:next w:val="a"/>
    <w:link w:val="Char4"/>
    <w:uiPriority w:val="10"/>
    <w:qFormat/>
    <w:pPr>
      <w:spacing w:before="240" w:after="60"/>
      <w:jc w:val="center"/>
      <w:outlineLvl w:val="0"/>
    </w:pPr>
    <w:rPr>
      <w:rFonts w:asciiTheme="majorHAnsi" w:eastAsia="宋体" w:hAnsiTheme="majorHAnsi" w:cstheme="majorBidi"/>
      <w:b/>
      <w:bCs/>
      <w:sz w:val="32"/>
      <w:szCs w:val="32"/>
    </w:rPr>
  </w:style>
  <w:style w:type="table" w:styleId="a9">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2">
    <w:name w:val="页眉 Char"/>
    <w:basedOn w:val="a0"/>
    <w:link w:val="a6"/>
    <w:uiPriority w:val="99"/>
    <w:qFormat/>
    <w:rPr>
      <w:sz w:val="18"/>
      <w:szCs w:val="18"/>
    </w:rPr>
  </w:style>
  <w:style w:type="table" w:customStyle="1" w:styleId="aa">
    <w:name w:val="三线式表格(三条线都为细线)"/>
    <w:basedOn w:val="a1"/>
    <w:uiPriority w:val="99"/>
    <w:qFormat/>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tblPr>
      <w:tblBorders>
        <w:bottom w:val="single" w:sz="4" w:space="0" w:color="auto"/>
      </w:tblBorders>
    </w:tblPr>
    <w:tblStylePr w:type="firstRow">
      <w:tblPr/>
      <w:tcPr>
        <w:tcBorders>
          <w:top w:val="single" w:sz="4" w:space="0" w:color="auto"/>
        </w:tcBorders>
      </w:tcPr>
    </w:tblStylePr>
  </w:style>
  <w:style w:type="table" w:customStyle="1" w:styleId="21">
    <w:name w:val="三线式表格(三条线都为细线)_表头为2"/>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1">
    <w:name w:val="三线式表格(三条线都为细线)_表头为3"/>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b">
    <w:name w:val="三线式表格(顶底线粗，中线细)"/>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tblPr>
      <w:tblBorders>
        <w:bottom w:val="single" w:sz="14" w:space="0" w:color="auto"/>
      </w:tblBorders>
    </w:tblPr>
    <w:tblStylePr w:type="firstRow">
      <w:tblPr/>
      <w:tcPr>
        <w:tcBorders>
          <w:top w:val="single" w:sz="14" w:space="0" w:color="auto"/>
        </w:tcBorders>
      </w:tcPr>
    </w:tblStylePr>
  </w:style>
  <w:style w:type="table" w:customStyle="1" w:styleId="22">
    <w:name w:val="三线式表格(顶底线粗，中线细)_表头为2"/>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2">
    <w:name w:val="三线式表格(顶底线粗，中线细)_表头为3"/>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c">
    <w:name w:val="表头及底线粗，内线细，无两侧边框"/>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3">
    <w:name w:val="表头及底线粗，内线细，无两侧边框_表头为2"/>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3">
    <w:name w:val="表头及底线粗，内线细，无两侧边框_表头为3"/>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d">
    <w:name w:val="表头及边框粗，内线细"/>
    <w:basedOn w:val="a1"/>
    <w:uiPriority w:val="99"/>
    <w:qFormat/>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4">
    <w:name w:val="表头及边框粗，内线细_表头为2"/>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4">
    <w:name w:val="表头及边框粗，内线细_表头为3"/>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e">
    <w:name w:val="双外轮廓线式，外粗，内细 (表格内部线细)"/>
    <w:basedOn w:val="a1"/>
    <w:uiPriority w:val="99"/>
    <w:qFormat/>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
    <w:name w:val="双外轮廓线式，外细，内粗 (表格内部线细)"/>
    <w:basedOn w:val="a1"/>
    <w:uiPriority w:val="99"/>
    <w:qFormat/>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0">
    <w:name w:val="双外轮廓线式，外细，内细 (表格内部线细)"/>
    <w:basedOn w:val="a1"/>
    <w:uiPriority w:val="99"/>
    <w:qFormat/>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f1">
    <w:name w:val="三外轮廓线式，外细，中粗，内细 (表格内部线细)"/>
    <w:basedOn w:val="a1"/>
    <w:uiPriority w:val="99"/>
    <w:qFormat/>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f2">
    <w:name w:val="三维式外轮廓线(表格内部线细)"/>
    <w:basedOn w:val="a1"/>
    <w:uiPriority w:val="99"/>
    <w:qFormat/>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f3">
    <w:name w:val="无线条"/>
    <w:basedOn w:val="a1"/>
    <w:uiPriority w:val="99"/>
    <w:qFormat/>
    <w:tblPr/>
  </w:style>
  <w:style w:type="character" w:customStyle="1" w:styleId="Char1">
    <w:name w:val="页脚 Char"/>
    <w:basedOn w:val="a0"/>
    <w:link w:val="a5"/>
    <w:uiPriority w:val="99"/>
    <w:qFormat/>
    <w:rPr>
      <w:sz w:val="18"/>
      <w:szCs w:val="18"/>
    </w:rPr>
  </w:style>
  <w:style w:type="character" w:customStyle="1" w:styleId="Char0">
    <w:name w:val="批注框文本 Char"/>
    <w:basedOn w:val="a0"/>
    <w:link w:val="a4"/>
    <w:uiPriority w:val="99"/>
    <w:semiHidden/>
    <w:qFormat/>
    <w:rPr>
      <w:sz w:val="18"/>
      <w:szCs w:val="18"/>
    </w:rPr>
  </w:style>
  <w:style w:type="character" w:customStyle="1" w:styleId="Char4">
    <w:name w:val="标题 Char"/>
    <w:basedOn w:val="a0"/>
    <w:link w:val="a8"/>
    <w:uiPriority w:val="10"/>
    <w:qFormat/>
    <w:rPr>
      <w:rFonts w:asciiTheme="majorHAnsi" w:eastAsia="宋体" w:hAnsiTheme="majorHAnsi" w:cstheme="majorBidi"/>
      <w:b/>
      <w:bCs/>
      <w:sz w:val="32"/>
      <w:szCs w:val="32"/>
    </w:rPr>
  </w:style>
  <w:style w:type="character" w:customStyle="1" w:styleId="1Char">
    <w:name w:val="标题 1 Char"/>
    <w:basedOn w:val="a0"/>
    <w:link w:val="1"/>
    <w:uiPriority w:val="9"/>
    <w:qFormat/>
    <w:rPr>
      <w:b/>
      <w:bCs/>
      <w:kern w:val="44"/>
      <w:sz w:val="44"/>
      <w:szCs w:val="44"/>
    </w:rPr>
  </w:style>
  <w:style w:type="character" w:customStyle="1" w:styleId="Char3">
    <w:name w:val="副标题 Char"/>
    <w:basedOn w:val="a0"/>
    <w:link w:val="a7"/>
    <w:uiPriority w:val="11"/>
    <w:qFormat/>
    <w:rPr>
      <w:rFonts w:asciiTheme="majorHAnsi" w:eastAsia="宋体" w:hAnsiTheme="majorHAnsi" w:cstheme="majorBidi"/>
      <w:b/>
      <w:bCs/>
      <w:kern w:val="28"/>
      <w:sz w:val="32"/>
      <w:szCs w:val="32"/>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3Char">
    <w:name w:val="标题 3 Char"/>
    <w:basedOn w:val="a0"/>
    <w:link w:val="3"/>
    <w:uiPriority w:val="9"/>
    <w:qFormat/>
    <w:rPr>
      <w:b/>
      <w:bCs/>
      <w:sz w:val="32"/>
      <w:szCs w:val="32"/>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5Char">
    <w:name w:val="标题 5 Char"/>
    <w:basedOn w:val="a0"/>
    <w:link w:val="5"/>
    <w:uiPriority w:val="9"/>
    <w:qFormat/>
    <w:rPr>
      <w:b/>
      <w:bCs/>
      <w:sz w:val="28"/>
      <w:szCs w:val="28"/>
    </w:rPr>
  </w:style>
  <w:style w:type="character" w:customStyle="1" w:styleId="6Char">
    <w:name w:val="标题 6 Char"/>
    <w:basedOn w:val="a0"/>
    <w:link w:val="6"/>
    <w:uiPriority w:val="9"/>
    <w:qFormat/>
    <w:rPr>
      <w:rFonts w:asciiTheme="majorHAnsi" w:eastAsiaTheme="majorEastAsia" w:hAnsiTheme="majorHAnsi" w:cstheme="majorBidi"/>
      <w:b/>
      <w:bCs/>
      <w:sz w:val="24"/>
      <w:szCs w:val="24"/>
    </w:rPr>
  </w:style>
  <w:style w:type="paragraph" w:customStyle="1" w:styleId="TOC1">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customStyle="1" w:styleId="Char">
    <w:name w:val="日期 Char"/>
    <w:basedOn w:val="a0"/>
    <w:link w:val="a3"/>
    <w:uiPriority w:val="99"/>
    <w:semiHidden/>
    <w:qFormat/>
  </w:style>
  <w:style w:type="paragraph" w:styleId="af4">
    <w:name w:val="List Paragraph"/>
    <w:basedOn w:val="a"/>
    <w:uiPriority w:val="34"/>
    <w:qFormat/>
    <w:pPr>
      <w:ind w:firstLineChars="200" w:firstLine="420"/>
    </w:pPr>
  </w:style>
  <w:style w:type="character" w:customStyle="1" w:styleId="Bodytext1">
    <w:name w:val="Body text|1_"/>
    <w:basedOn w:val="a0"/>
    <w:link w:val="Bodytext10"/>
    <w:qFormat/>
    <w:rPr>
      <w:rFonts w:ascii="宋体" w:eastAsia="宋体" w:hAnsi="宋体" w:cs="宋体"/>
      <w:sz w:val="28"/>
      <w:szCs w:val="28"/>
      <w:lang w:val="zh-TW" w:eastAsia="zh-TW" w:bidi="zh-TW"/>
    </w:rPr>
  </w:style>
  <w:style w:type="paragraph" w:customStyle="1" w:styleId="Bodytext10">
    <w:name w:val="Body text|1"/>
    <w:basedOn w:val="a"/>
    <w:link w:val="Bodytext1"/>
    <w:qFormat/>
    <w:pPr>
      <w:spacing w:after="300"/>
      <w:ind w:firstLine="400"/>
      <w:jc w:val="left"/>
    </w:pPr>
    <w:rPr>
      <w:rFonts w:ascii="宋体" w:eastAsia="宋体" w:hAnsi="宋体" w:cs="宋体"/>
      <w:sz w:val="28"/>
      <w:szCs w:val="28"/>
      <w:lang w:val="zh-TW" w:eastAsia="zh-TW" w:bidi="zh-TW"/>
    </w:rPr>
  </w:style>
  <w:style w:type="paragraph" w:customStyle="1" w:styleId="TOC11">
    <w:name w:val="TOC 标题1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header" Target="header3.xml"/><Relationship Id="rId55" Type="http://schemas.openxmlformats.org/officeDocument/2006/relationships/image" Target="media/image41.emf"/><Relationship Id="rId63" Type="http://schemas.openxmlformats.org/officeDocument/2006/relationships/image" Target="media/image49.emf"/><Relationship Id="rId68" Type="http://schemas.openxmlformats.org/officeDocument/2006/relationships/image" Target="media/image54.emf"/><Relationship Id="rId76" Type="http://schemas.openxmlformats.org/officeDocument/2006/relationships/image" Target="media/image60.wmf"/><Relationship Id="rId84"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7.emf"/><Relationship Id="rId2" Type="http://schemas.openxmlformats.org/officeDocument/2006/relationships/styles" Target="styles.xml"/><Relationship Id="rId16" Type="http://schemas.openxmlformats.org/officeDocument/2006/relationships/footer" Target="footer3.xml"/><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39.emf"/><Relationship Id="rId58" Type="http://schemas.openxmlformats.org/officeDocument/2006/relationships/image" Target="media/image44.emf"/><Relationship Id="rId66" Type="http://schemas.openxmlformats.org/officeDocument/2006/relationships/image" Target="media/image52.emf"/><Relationship Id="rId74" Type="http://schemas.openxmlformats.org/officeDocument/2006/relationships/image" Target="media/image59.wmf"/><Relationship Id="rId79" Type="http://schemas.openxmlformats.org/officeDocument/2006/relationships/hyperlink" Target="file:///C:\Users\Administrator\Desktop\&#27169;&#22411;\3%23&#36710;&#38388;\&#35745;&#31639;&#20070;&#36164;&#26009;\Pm4&#35745;&#31639;&#38754;&#31215;.Dwg" TargetMode="External"/><Relationship Id="rId5" Type="http://schemas.openxmlformats.org/officeDocument/2006/relationships/webSettings" Target="webSettings.xml"/><Relationship Id="rId61" Type="http://schemas.openxmlformats.org/officeDocument/2006/relationships/image" Target="media/image47.emf"/><Relationship Id="rId82" Type="http://schemas.openxmlformats.org/officeDocument/2006/relationships/header" Target="header4.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2.emf"/><Relationship Id="rId64" Type="http://schemas.openxmlformats.org/officeDocument/2006/relationships/image" Target="media/image50.emf"/><Relationship Id="rId69" Type="http://schemas.openxmlformats.org/officeDocument/2006/relationships/image" Target="media/image55.emf"/><Relationship Id="rId77" Type="http://schemas.openxmlformats.org/officeDocument/2006/relationships/hyperlink" Target="file:///C:\Users\Administrator\Desktop\&#27169;&#22411;\3%23&#36710;&#38388;\&#35745;&#31639;&#20070;&#36164;&#26009;\Pm3&#35745;&#31639;&#38754;&#31215;.Dwg" TargetMode="External"/><Relationship Id="rId8" Type="http://schemas.openxmlformats.org/officeDocument/2006/relationships/image" Target="media/image1.png"/><Relationship Id="rId51" Type="http://schemas.openxmlformats.org/officeDocument/2006/relationships/footer" Target="footer4.xml"/><Relationship Id="rId72" Type="http://schemas.openxmlformats.org/officeDocument/2006/relationships/image" Target="media/image58.wmf"/><Relationship Id="rId80" Type="http://schemas.openxmlformats.org/officeDocument/2006/relationships/image" Target="media/image62.wmf"/><Relationship Id="rId85"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5.emf"/><Relationship Id="rId67" Type="http://schemas.openxmlformats.org/officeDocument/2006/relationships/image" Target="media/image53.emf"/><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0.emf"/><Relationship Id="rId62" Type="http://schemas.openxmlformats.org/officeDocument/2006/relationships/image" Target="media/image48.emf"/><Relationship Id="rId70" Type="http://schemas.openxmlformats.org/officeDocument/2006/relationships/image" Target="media/image56.emf"/><Relationship Id="rId75" Type="http://schemas.openxmlformats.org/officeDocument/2006/relationships/hyperlink" Target="file:///C:\Users\Administrator\Desktop\&#27169;&#22411;\3%23&#36710;&#38388;\&#35745;&#31639;&#20070;&#36164;&#26009;\Pm2&#35745;&#31639;&#38754;&#31215;.Dwg" TargetMode="External"/><Relationship Id="rId83"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3.emf"/><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38.emf"/><Relationship Id="rId60" Type="http://schemas.openxmlformats.org/officeDocument/2006/relationships/image" Target="media/image46.emf"/><Relationship Id="rId65" Type="http://schemas.openxmlformats.org/officeDocument/2006/relationships/image" Target="media/image51.emf"/><Relationship Id="rId73" Type="http://schemas.openxmlformats.org/officeDocument/2006/relationships/hyperlink" Target="file:///C:\Users\Administrator\Desktop\&#27169;&#22411;\3%23&#36710;&#38388;\&#35745;&#31639;&#20070;&#36164;&#26009;\Pm1&#35745;&#31639;&#38754;&#31215;.Dwg" TargetMode="External"/><Relationship Id="rId78" Type="http://schemas.openxmlformats.org/officeDocument/2006/relationships/image" Target="media/image61.wmf"/><Relationship Id="rId81" Type="http://schemas.openxmlformats.org/officeDocument/2006/relationships/hyperlink" Target="file:///C:\Users\Administrator\Desktop\&#27169;&#22411;\3%23&#36710;&#38388;\&#35745;&#31639;&#20070;&#36164;&#26009;\Pm5&#35745;&#31639;&#38754;&#31215;.Dwg" TargetMode="External"/><Relationship Id="rId86"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332</TotalTime>
  <Pages>62</Pages>
  <Words>4631</Words>
  <Characters>26402</Characters>
  <Application>Microsoft Office Word</Application>
  <DocSecurity>0</DocSecurity>
  <Lines>220</Lines>
  <Paragraphs>61</Paragraphs>
  <ScaleCrop>false</ScaleCrop>
  <Company>Microsoft</Company>
  <LinksUpToDate>false</LinksUpToDate>
  <CharactersWithSpaces>30972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Lenovo</cp:lastModifiedBy>
  <cp:revision>1333</cp:revision>
  <cp:lastPrinted>2023-04-12T07:34:00Z</cp:lastPrinted>
  <dcterms:created xsi:type="dcterms:W3CDTF">2023-04-12T08:25:00Z</dcterms:created>
  <dcterms:modified xsi:type="dcterms:W3CDTF">2023-08-17T05:53:00Z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D3F9EADBF529480897BAB414E5CC868F_12</vt:lpwstr>
  </property>
</Properties>
</file>